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4DD0" w14:textId="77777777" w:rsidR="009C7EA4" w:rsidRDefault="009C7EA4" w:rsidP="009C7EA4">
      <w:pPr>
        <w:ind w:left="720"/>
        <w:jc w:val="center"/>
        <w:rPr>
          <w:b/>
          <w:sz w:val="28"/>
          <w:szCs w:val="28"/>
        </w:rPr>
      </w:pPr>
      <w:r>
        <w:rPr>
          <w:b/>
          <w:sz w:val="28"/>
          <w:szCs w:val="28"/>
        </w:rPr>
        <w:t>Kern County Cemetery District</w:t>
      </w:r>
    </w:p>
    <w:p w14:paraId="5755EE4A" w14:textId="77777777" w:rsidR="009C7EA4" w:rsidRDefault="009C7EA4" w:rsidP="009C7EA4">
      <w:pPr>
        <w:ind w:left="720"/>
        <w:jc w:val="center"/>
        <w:rPr>
          <w:bCs/>
          <w:sz w:val="28"/>
          <w:szCs w:val="28"/>
        </w:rPr>
      </w:pPr>
      <w:r>
        <w:rPr>
          <w:bCs/>
          <w:sz w:val="28"/>
          <w:szCs w:val="28"/>
        </w:rPr>
        <w:t xml:space="preserve">Minutes for </w:t>
      </w:r>
    </w:p>
    <w:p w14:paraId="16A382E6" w14:textId="07DD5D24" w:rsidR="009C7EA4" w:rsidRDefault="00941B33" w:rsidP="009C7EA4">
      <w:pPr>
        <w:spacing w:before="120" w:after="120"/>
        <w:ind w:left="720"/>
        <w:jc w:val="center"/>
        <w:rPr>
          <w:bCs/>
          <w:sz w:val="28"/>
          <w:szCs w:val="28"/>
        </w:rPr>
      </w:pPr>
      <w:r>
        <w:rPr>
          <w:bCs/>
          <w:sz w:val="28"/>
          <w:szCs w:val="28"/>
        </w:rPr>
        <w:t>March</w:t>
      </w:r>
      <w:r w:rsidR="001A0486">
        <w:rPr>
          <w:bCs/>
          <w:sz w:val="28"/>
          <w:szCs w:val="28"/>
        </w:rPr>
        <w:t xml:space="preserve"> 20,</w:t>
      </w:r>
      <w:r w:rsidR="002A2CFE">
        <w:rPr>
          <w:bCs/>
          <w:sz w:val="28"/>
          <w:szCs w:val="28"/>
        </w:rPr>
        <w:t xml:space="preserve"> </w:t>
      </w:r>
      <w:r w:rsidR="001A0486">
        <w:rPr>
          <w:bCs/>
          <w:sz w:val="28"/>
          <w:szCs w:val="28"/>
        </w:rPr>
        <w:t>2025</w:t>
      </w:r>
    </w:p>
    <w:p w14:paraId="19E16841"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rPr>
          <w:sz w:val="24"/>
          <w:szCs w:val="24"/>
        </w:rPr>
      </w:pPr>
      <w:r>
        <w:rPr>
          <w:sz w:val="24"/>
          <w:szCs w:val="24"/>
        </w:rPr>
        <w:t>Regular Board Meeting</w:t>
      </w:r>
    </w:p>
    <w:p w14:paraId="77695004"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pPr>
      <w:r>
        <w:t>Shafter Memorial Park Office</w:t>
      </w:r>
    </w:p>
    <w:p w14:paraId="1E2F9175"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spacing w:after="120"/>
        <w:ind w:left="720"/>
        <w:jc w:val="center"/>
      </w:pPr>
      <w:r>
        <w:t>18662 Santa Fe Way, Shafter, CA</w:t>
      </w:r>
    </w:p>
    <w:p w14:paraId="21EBED7A" w14:textId="77777777" w:rsidR="009C7EA4" w:rsidRDefault="009C7EA4" w:rsidP="009C7EA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ind w:left="990"/>
      </w:pPr>
    </w:p>
    <w:p w14:paraId="73022F18" w14:textId="1F2EA594" w:rsidR="009C7EA4" w:rsidRDefault="009C7EA4" w:rsidP="009C7EA4">
      <w:pPr>
        <w:tabs>
          <w:tab w:val="right" w:pos="3312"/>
          <w:tab w:val="left" w:pos="3600"/>
        </w:tabs>
        <w:spacing w:after="120"/>
        <w:ind w:left="3600" w:hanging="2606"/>
      </w:pPr>
      <w:r>
        <w:t xml:space="preserve">                    </w:t>
      </w:r>
      <w:r>
        <w:tab/>
      </w:r>
      <w:r>
        <w:rPr>
          <w:u w:val="single"/>
        </w:rPr>
        <w:t>Call to Order:</w:t>
      </w:r>
      <w:r>
        <w:t xml:space="preserve"> </w:t>
      </w:r>
      <w:r>
        <w:tab/>
        <w:t>Call to Order at 12:00 pm by Chairman Braun</w:t>
      </w:r>
      <w:r w:rsidR="002A2CFE">
        <w:t>.</w:t>
      </w:r>
      <w:r>
        <w:t xml:space="preserve"> Chairman Braun led </w:t>
      </w:r>
      <w:r w:rsidR="00054668">
        <w:t xml:space="preserve">the </w:t>
      </w:r>
      <w:r>
        <w:t xml:space="preserve">flag salute and invocation.  </w:t>
      </w:r>
      <w:r>
        <w:tab/>
        <w:t xml:space="preserve">      </w:t>
      </w:r>
    </w:p>
    <w:p w14:paraId="35D59A64" w14:textId="0A8EE81B" w:rsidR="009C7EA4" w:rsidRDefault="009C7EA4" w:rsidP="009C7EA4">
      <w:pPr>
        <w:tabs>
          <w:tab w:val="right" w:pos="3312"/>
          <w:tab w:val="left" w:pos="3600"/>
        </w:tabs>
        <w:spacing w:after="120"/>
        <w:ind w:left="3600" w:hanging="2606"/>
      </w:pPr>
      <w:r>
        <w:tab/>
      </w:r>
      <w:r>
        <w:rPr>
          <w:u w:val="single"/>
        </w:rPr>
        <w:t>Roll Call:</w:t>
      </w:r>
      <w:r>
        <w:t xml:space="preserve"> </w:t>
      </w:r>
      <w:r>
        <w:tab/>
        <w:t>In attendance was Barry Braun, Chairman of the Board;</w:t>
      </w:r>
      <w:r w:rsidR="001A0486">
        <w:t xml:space="preserve"> </w:t>
      </w:r>
      <w:r>
        <w:t>Jerry Ezell, Secretary of the Board</w:t>
      </w:r>
      <w:r w:rsidR="00AF7E75">
        <w:t>;</w:t>
      </w:r>
      <w:r w:rsidR="001A0486">
        <w:t xml:space="preserve"> Carl Olsen, </w:t>
      </w:r>
      <w:r w:rsidR="00941B33">
        <w:t>Vice-Chair</w:t>
      </w:r>
      <w:r w:rsidR="001A0486">
        <w:t>.</w:t>
      </w:r>
    </w:p>
    <w:p w14:paraId="53F691E9" w14:textId="47F2EE47" w:rsidR="002D4055" w:rsidRDefault="009C7EA4" w:rsidP="002D4055">
      <w:pPr>
        <w:tabs>
          <w:tab w:val="right" w:pos="3312"/>
          <w:tab w:val="left" w:pos="3600"/>
        </w:tabs>
        <w:spacing w:after="120"/>
        <w:ind w:left="3600" w:hanging="2610"/>
      </w:pPr>
      <w:r>
        <w:tab/>
      </w:r>
      <w:bookmarkStart w:id="0" w:name="_Hlk88575940"/>
      <w:r>
        <w:rPr>
          <w:u w:val="single"/>
        </w:rPr>
        <w:t>Employees:</w:t>
      </w:r>
      <w:bookmarkEnd w:id="0"/>
      <w:r>
        <w:tab/>
        <w:t>Eliza Caudillo, District Manager</w:t>
      </w:r>
      <w:r w:rsidR="00892059">
        <w:t xml:space="preserve">; </w:t>
      </w:r>
      <w:r>
        <w:t>Alicia Reveles, Secretary</w:t>
      </w:r>
      <w:r w:rsidR="000A04AD">
        <w:t>; Superintendent</w:t>
      </w:r>
      <w:r w:rsidR="006B0501">
        <w:t xml:space="preserve"> Denton</w:t>
      </w:r>
      <w:r w:rsidR="000A04AD">
        <w:t xml:space="preserve"> Carender.</w:t>
      </w:r>
      <w:r>
        <w:tab/>
      </w:r>
    </w:p>
    <w:p w14:paraId="10CF9CE0" w14:textId="681EDBC1" w:rsidR="002D4055" w:rsidRDefault="009C7EA4" w:rsidP="009C7EA4">
      <w:pPr>
        <w:tabs>
          <w:tab w:val="right" w:pos="3312"/>
          <w:tab w:val="left" w:pos="3600"/>
        </w:tabs>
        <w:spacing w:after="120"/>
        <w:ind w:left="3600" w:hanging="2610"/>
      </w:pPr>
      <w:r>
        <w:t xml:space="preserve">       </w:t>
      </w:r>
      <w:r w:rsidR="002D4055">
        <w:tab/>
      </w:r>
      <w:r w:rsidR="002D4055" w:rsidRPr="002D4055">
        <w:rPr>
          <w:u w:val="single"/>
        </w:rPr>
        <w:t>Visitors:</w:t>
      </w:r>
      <w:r w:rsidR="002D4055">
        <w:tab/>
      </w:r>
      <w:r w:rsidR="001A0486">
        <w:t>None</w:t>
      </w:r>
      <w:r>
        <w:tab/>
        <w:t xml:space="preserve">   </w:t>
      </w:r>
    </w:p>
    <w:p w14:paraId="6F3FDAA0" w14:textId="1837747E" w:rsidR="009C7EA4" w:rsidRDefault="002D4055" w:rsidP="009C7EA4">
      <w:pPr>
        <w:tabs>
          <w:tab w:val="right" w:pos="3312"/>
          <w:tab w:val="left" w:pos="3600"/>
        </w:tabs>
        <w:spacing w:after="120"/>
        <w:ind w:left="3600" w:hanging="2610"/>
      </w:pPr>
      <w:r>
        <w:tab/>
      </w:r>
      <w:r w:rsidR="009C7EA4">
        <w:rPr>
          <w:u w:val="single"/>
        </w:rPr>
        <w:t xml:space="preserve"> Public Comment:</w:t>
      </w:r>
      <w:r w:rsidR="009C7EA4">
        <w:t xml:space="preserve"> </w:t>
      </w:r>
      <w:r w:rsidR="009C7EA4">
        <w:tab/>
      </w:r>
      <w:r w:rsidR="001A0486">
        <w:t>None</w:t>
      </w:r>
    </w:p>
    <w:p w14:paraId="7FB311A6" w14:textId="42F6EAAF" w:rsidR="009C7EA4" w:rsidRDefault="009C7EA4" w:rsidP="009C7EA4">
      <w:pPr>
        <w:widowControl w:val="0"/>
        <w:tabs>
          <w:tab w:val="right" w:pos="3312"/>
          <w:tab w:val="left" w:pos="360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s>
        <w:spacing w:after="120"/>
        <w:ind w:left="3600" w:hanging="2610"/>
        <w:rPr>
          <w:u w:val="single"/>
        </w:rPr>
      </w:pPr>
      <w:r>
        <w:tab/>
        <w:t xml:space="preserve"> </w:t>
      </w:r>
      <w:r>
        <w:rPr>
          <w:u w:val="single"/>
        </w:rPr>
        <w:t>Consent Calendar:</w:t>
      </w:r>
      <w:r>
        <w:tab/>
        <w:t xml:space="preserve">Includes the approval of the agenda for the current meeting and minutes of the regular </w:t>
      </w:r>
      <w:r w:rsidR="00F10DD3">
        <w:t>B</w:t>
      </w:r>
      <w:r>
        <w:t xml:space="preserve">oard meeting for </w:t>
      </w:r>
      <w:r w:rsidR="00941B33">
        <w:t>February</w:t>
      </w:r>
      <w:r w:rsidR="001A0486">
        <w:t xml:space="preserve"> </w:t>
      </w:r>
      <w:r>
        <w:t>202</w:t>
      </w:r>
      <w:r w:rsidR="001A0486">
        <w:t>5</w:t>
      </w:r>
      <w:r>
        <w:t xml:space="preserve">. The payroll warrants for </w:t>
      </w:r>
      <w:r w:rsidR="000A04AD">
        <w:t>2</w:t>
      </w:r>
      <w:r w:rsidR="001A0486">
        <w:t>5</w:t>
      </w:r>
      <w:r w:rsidR="006B0501">
        <w:t>-</w:t>
      </w:r>
      <w:r w:rsidR="00941B33">
        <w:t>04</w:t>
      </w:r>
      <w:r>
        <w:t xml:space="preserve"> through </w:t>
      </w:r>
      <w:r w:rsidR="000A04AD">
        <w:t>2</w:t>
      </w:r>
      <w:r w:rsidR="001A0486">
        <w:t>5</w:t>
      </w:r>
      <w:r w:rsidR="006B0501">
        <w:t>-</w:t>
      </w:r>
      <w:r w:rsidR="001A0486">
        <w:t>0</w:t>
      </w:r>
      <w:r w:rsidR="00941B33">
        <w:t>5</w:t>
      </w:r>
      <w:r>
        <w:t xml:space="preserve"> were approved.</w:t>
      </w:r>
      <w:r w:rsidR="005A4D6C">
        <w:t xml:space="preserve"> </w:t>
      </w:r>
      <w:r>
        <w:t xml:space="preserve">Vouchers, checks, and financial reports for </w:t>
      </w:r>
      <w:r w:rsidR="00941B33">
        <w:t>February</w:t>
      </w:r>
      <w:r>
        <w:t xml:space="preserve"> </w:t>
      </w:r>
      <w:r w:rsidR="000A04AD">
        <w:t>202</w:t>
      </w:r>
      <w:r w:rsidR="001A0486">
        <w:t>5</w:t>
      </w:r>
      <w:r>
        <w:t xml:space="preserve"> were approved. This was done by approval of the consent calendar by motion of Trustee </w:t>
      </w:r>
      <w:r w:rsidR="00941B33">
        <w:t>Ezell</w:t>
      </w:r>
      <w:r>
        <w:t xml:space="preserve"> and seconded by Trustee </w:t>
      </w:r>
      <w:r w:rsidR="00941B33">
        <w:t>Olsen</w:t>
      </w:r>
      <w:r>
        <w:t xml:space="preserve">; </w:t>
      </w:r>
      <w:r w:rsidR="00941B33">
        <w:t>3</w:t>
      </w:r>
      <w:r>
        <w:t xml:space="preserve"> ayes,</w:t>
      </w:r>
      <w:r w:rsidR="001A0486">
        <w:t xml:space="preserve"> </w:t>
      </w:r>
      <w:r w:rsidR="00AE1AA0">
        <w:t>Unanimous</w:t>
      </w:r>
      <w:r>
        <w:t xml:space="preserve">. </w:t>
      </w:r>
    </w:p>
    <w:p w14:paraId="13B9124E" w14:textId="77777777" w:rsidR="009C7EA4" w:rsidRDefault="009C7EA4" w:rsidP="009C7EA4">
      <w:pPr>
        <w:pStyle w:val="MinuteTitle"/>
        <w:rPr>
          <w:sz w:val="20"/>
        </w:rPr>
      </w:pPr>
      <w:r>
        <w:rPr>
          <w:sz w:val="20"/>
        </w:rPr>
        <w:t>Management Update</w:t>
      </w:r>
    </w:p>
    <w:p w14:paraId="3DFFFDB2" w14:textId="6E65E595" w:rsidR="009C7EA4" w:rsidRDefault="009C7EA4" w:rsidP="009C7EA4">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We had </w:t>
      </w:r>
      <w:r w:rsidR="001A0486">
        <w:rPr>
          <w:rFonts w:ascii="Times New Roman" w:hAnsi="Times New Roman"/>
          <w:sz w:val="20"/>
        </w:rPr>
        <w:t>1</w:t>
      </w:r>
      <w:r w:rsidR="00794058">
        <w:rPr>
          <w:rFonts w:ascii="Times New Roman" w:hAnsi="Times New Roman"/>
          <w:sz w:val="20"/>
        </w:rPr>
        <w:t xml:space="preserve">9 </w:t>
      </w:r>
      <w:r>
        <w:rPr>
          <w:rFonts w:ascii="Times New Roman" w:hAnsi="Times New Roman"/>
          <w:sz w:val="20"/>
        </w:rPr>
        <w:t xml:space="preserve">services in Shafter and </w:t>
      </w:r>
      <w:r w:rsidR="00BC08D8">
        <w:rPr>
          <w:rFonts w:ascii="Times New Roman" w:hAnsi="Times New Roman"/>
          <w:sz w:val="20"/>
        </w:rPr>
        <w:t>12</w:t>
      </w:r>
      <w:r>
        <w:rPr>
          <w:rFonts w:ascii="Times New Roman" w:hAnsi="Times New Roman"/>
          <w:sz w:val="20"/>
        </w:rPr>
        <w:t xml:space="preserve"> services in Wasco for the month of </w:t>
      </w:r>
      <w:r w:rsidR="00BC08D8">
        <w:rPr>
          <w:rFonts w:ascii="Times New Roman" w:hAnsi="Times New Roman"/>
          <w:sz w:val="20"/>
        </w:rPr>
        <w:t>February</w:t>
      </w:r>
      <w:r>
        <w:rPr>
          <w:rFonts w:ascii="Times New Roman" w:hAnsi="Times New Roman"/>
          <w:sz w:val="20"/>
        </w:rPr>
        <w:t xml:space="preserve"> 202</w:t>
      </w:r>
      <w:r w:rsidR="001A0486">
        <w:rPr>
          <w:rFonts w:ascii="Times New Roman" w:hAnsi="Times New Roman"/>
          <w:sz w:val="20"/>
        </w:rPr>
        <w:t>5</w:t>
      </w:r>
      <w:r w:rsidR="005F793D">
        <w:rPr>
          <w:rFonts w:ascii="Times New Roman" w:hAnsi="Times New Roman"/>
          <w:sz w:val="20"/>
        </w:rPr>
        <w:t xml:space="preserve">. </w:t>
      </w:r>
      <w:r>
        <w:rPr>
          <w:rFonts w:ascii="Times New Roman" w:hAnsi="Times New Roman"/>
          <w:sz w:val="20"/>
        </w:rPr>
        <w:t xml:space="preserve">This gives us </w:t>
      </w:r>
      <w:r w:rsidR="00BC08D8">
        <w:rPr>
          <w:rFonts w:ascii="Times New Roman" w:hAnsi="Times New Roman"/>
          <w:sz w:val="20"/>
        </w:rPr>
        <w:t>183</w:t>
      </w:r>
      <w:r>
        <w:rPr>
          <w:rFonts w:ascii="Times New Roman" w:hAnsi="Times New Roman"/>
          <w:sz w:val="20"/>
        </w:rPr>
        <w:t xml:space="preserve"> for the fiscal year to date.</w:t>
      </w:r>
      <w:r w:rsidR="006B0501">
        <w:rPr>
          <w:rFonts w:ascii="Times New Roman" w:hAnsi="Times New Roman"/>
          <w:sz w:val="20"/>
        </w:rPr>
        <w:t xml:space="preserve"> We are at </w:t>
      </w:r>
      <w:r w:rsidR="0058202F">
        <w:rPr>
          <w:rFonts w:ascii="Times New Roman" w:hAnsi="Times New Roman"/>
          <w:sz w:val="20"/>
        </w:rPr>
        <w:t>an 18</w:t>
      </w:r>
      <w:r w:rsidR="006B0501">
        <w:rPr>
          <w:rFonts w:ascii="Times New Roman" w:hAnsi="Times New Roman"/>
          <w:sz w:val="20"/>
        </w:rPr>
        <w:t xml:space="preserve">% cremation rate. </w:t>
      </w:r>
    </w:p>
    <w:p w14:paraId="4D939B17" w14:textId="09C66E95" w:rsidR="00BC08D8" w:rsidRDefault="00BC08D8" w:rsidP="009C7EA4">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ASI, Inc</w:t>
      </w:r>
      <w:r w:rsidR="002A2CFE">
        <w:rPr>
          <w:rFonts w:ascii="Times New Roman" w:hAnsi="Times New Roman"/>
          <w:sz w:val="20"/>
        </w:rPr>
        <w:t>.</w:t>
      </w:r>
      <w:r>
        <w:rPr>
          <w:rFonts w:ascii="Times New Roman" w:hAnsi="Times New Roman"/>
          <w:sz w:val="20"/>
        </w:rPr>
        <w:t xml:space="preserve"> has completed the asbestos</w:t>
      </w:r>
      <w:r w:rsidR="00146EEA">
        <w:rPr>
          <w:rFonts w:ascii="Times New Roman" w:hAnsi="Times New Roman"/>
          <w:sz w:val="20"/>
        </w:rPr>
        <w:t xml:space="preserve"> removal</w:t>
      </w:r>
      <w:r>
        <w:rPr>
          <w:rFonts w:ascii="Times New Roman" w:hAnsi="Times New Roman"/>
          <w:sz w:val="20"/>
        </w:rPr>
        <w:t xml:space="preserve"> as of March 10, 2025. </w:t>
      </w:r>
      <w:r w:rsidR="002A2CFE">
        <w:rPr>
          <w:rFonts w:ascii="Times New Roman" w:hAnsi="Times New Roman"/>
          <w:sz w:val="20"/>
        </w:rPr>
        <w:t xml:space="preserve">ASI Inc. has provided proper documentation for the removal. </w:t>
      </w:r>
      <w:r w:rsidR="0058202F">
        <w:rPr>
          <w:rFonts w:ascii="Times New Roman" w:hAnsi="Times New Roman"/>
          <w:sz w:val="20"/>
        </w:rPr>
        <w:t xml:space="preserve">CCMI will ensure prevailing wages and appropriate reports will be filed with DIR. </w:t>
      </w:r>
    </w:p>
    <w:p w14:paraId="678DFD63" w14:textId="48F27F16" w:rsidR="0058202F" w:rsidRDefault="0058202F" w:rsidP="009C7EA4">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Memorial Day shirts will be ordered for the 2025 Memorial Day event for staff and the trustees. </w:t>
      </w:r>
    </w:p>
    <w:p w14:paraId="1AE0D7A7" w14:textId="1DDEA7E9" w:rsidR="0058202F" w:rsidRDefault="0058202F" w:rsidP="009C7EA4">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The Holtermann family will begin removing the Wasco almond trees in the next few months. Consideration will be given to services at the cemetery.</w:t>
      </w:r>
    </w:p>
    <w:p w14:paraId="03DE1172" w14:textId="145B8CC5" w:rsidR="0058202F" w:rsidRPr="0058202F" w:rsidRDefault="0058202F" w:rsidP="0058202F">
      <w:pPr>
        <w:pStyle w:val="ManageIndent"/>
        <w:numPr>
          <w:ilvl w:val="0"/>
          <w:numId w:val="16"/>
        </w:numPr>
        <w:spacing w:after="120"/>
        <w:rPr>
          <w:rFonts w:ascii="Times New Roman" w:hAnsi="Times New Roman"/>
          <w:sz w:val="20"/>
        </w:rPr>
      </w:pPr>
      <w:r w:rsidRPr="0058202F">
        <w:rPr>
          <w:rFonts w:ascii="Times New Roman" w:hAnsi="Times New Roman"/>
          <w:sz w:val="20"/>
        </w:rPr>
        <w:t>The CAPC 67</w:t>
      </w:r>
      <w:r w:rsidRPr="0058202F">
        <w:rPr>
          <w:rFonts w:ascii="Times New Roman" w:hAnsi="Times New Roman"/>
          <w:sz w:val="20"/>
          <w:vertAlign w:val="superscript"/>
        </w:rPr>
        <w:t>th</w:t>
      </w:r>
      <w:r w:rsidRPr="0058202F">
        <w:rPr>
          <w:rFonts w:ascii="Times New Roman" w:hAnsi="Times New Roman"/>
          <w:sz w:val="20"/>
        </w:rPr>
        <w:t xml:space="preserve"> Annual Conference The CAPC 67</w:t>
      </w:r>
      <w:r w:rsidRPr="0058202F">
        <w:rPr>
          <w:rFonts w:ascii="Times New Roman" w:hAnsi="Times New Roman"/>
          <w:sz w:val="20"/>
          <w:vertAlign w:val="superscript"/>
        </w:rPr>
        <w:t>th</w:t>
      </w:r>
      <w:r w:rsidRPr="0058202F">
        <w:rPr>
          <w:rFonts w:ascii="Times New Roman" w:hAnsi="Times New Roman"/>
          <w:sz w:val="20"/>
        </w:rPr>
        <w:t xml:space="preserve"> Annual Conference </w:t>
      </w:r>
      <w:r w:rsidR="008B11F5">
        <w:rPr>
          <w:rFonts w:ascii="Times New Roman" w:hAnsi="Times New Roman"/>
          <w:sz w:val="20"/>
        </w:rPr>
        <w:t>was</w:t>
      </w:r>
      <w:r w:rsidRPr="0058202F">
        <w:rPr>
          <w:rFonts w:ascii="Times New Roman" w:hAnsi="Times New Roman"/>
          <w:sz w:val="20"/>
        </w:rPr>
        <w:t xml:space="preserve"> held on March 14</w:t>
      </w:r>
      <w:r w:rsidRPr="0058202F">
        <w:rPr>
          <w:rFonts w:ascii="Times New Roman" w:hAnsi="Times New Roman"/>
          <w:sz w:val="20"/>
          <w:vertAlign w:val="superscript"/>
        </w:rPr>
        <w:t>th</w:t>
      </w:r>
      <w:r w:rsidRPr="0058202F">
        <w:rPr>
          <w:rFonts w:ascii="Times New Roman" w:hAnsi="Times New Roman"/>
          <w:sz w:val="20"/>
        </w:rPr>
        <w:t xml:space="preserve"> – 15</w:t>
      </w:r>
      <w:r w:rsidRPr="0058202F">
        <w:rPr>
          <w:rFonts w:ascii="Times New Roman" w:hAnsi="Times New Roman"/>
          <w:sz w:val="20"/>
          <w:vertAlign w:val="superscript"/>
        </w:rPr>
        <w:t>th</w:t>
      </w:r>
      <w:r w:rsidRPr="0058202F">
        <w:rPr>
          <w:rFonts w:ascii="Times New Roman" w:hAnsi="Times New Roman"/>
          <w:sz w:val="20"/>
        </w:rPr>
        <w:t xml:space="preserve">, 2025, at the Embassy Suites in Seaside, CA., </w:t>
      </w:r>
      <w:r w:rsidR="00AF7E75">
        <w:rPr>
          <w:rFonts w:ascii="Times New Roman" w:hAnsi="Times New Roman"/>
          <w:sz w:val="20"/>
        </w:rPr>
        <w:t xml:space="preserve">and </w:t>
      </w:r>
      <w:r w:rsidRPr="0058202F">
        <w:rPr>
          <w:rFonts w:ascii="Times New Roman" w:hAnsi="Times New Roman"/>
          <w:sz w:val="20"/>
        </w:rPr>
        <w:t>w</w:t>
      </w:r>
      <w:r w:rsidR="008B11F5">
        <w:rPr>
          <w:rFonts w:ascii="Times New Roman" w:hAnsi="Times New Roman"/>
          <w:sz w:val="20"/>
        </w:rPr>
        <w:t>as</w:t>
      </w:r>
      <w:r w:rsidRPr="0058202F">
        <w:rPr>
          <w:rFonts w:ascii="Times New Roman" w:hAnsi="Times New Roman"/>
          <w:sz w:val="20"/>
        </w:rPr>
        <w:t xml:space="preserve"> attended by Trustees Braun, Ezell, and Olsen, Manager Caudillo, Superintendent Carendar, and Secretary Reveles. This conference satisf</w:t>
      </w:r>
      <w:r w:rsidR="008B11F5">
        <w:rPr>
          <w:rFonts w:ascii="Times New Roman" w:hAnsi="Times New Roman"/>
          <w:sz w:val="20"/>
        </w:rPr>
        <w:t>ied</w:t>
      </w:r>
      <w:r w:rsidRPr="0058202F">
        <w:rPr>
          <w:rFonts w:ascii="Times New Roman" w:hAnsi="Times New Roman"/>
          <w:sz w:val="20"/>
        </w:rPr>
        <w:t>y the required Harassment Prevention Training. The conference also includes the Brown Act Compliant Agenda Development and Preparation training. The Honorable Karen O’Neil</w:t>
      </w:r>
      <w:r w:rsidR="00AF7E75">
        <w:rPr>
          <w:rFonts w:ascii="Times New Roman" w:hAnsi="Times New Roman"/>
          <w:sz w:val="20"/>
        </w:rPr>
        <w:t>,</w:t>
      </w:r>
      <w:r w:rsidRPr="0058202F">
        <w:rPr>
          <w:rFonts w:ascii="Times New Roman" w:hAnsi="Times New Roman"/>
          <w:sz w:val="20"/>
        </w:rPr>
        <w:t xml:space="preserve"> attorneys, Robert </w:t>
      </w:r>
      <w:r w:rsidR="007A01D4" w:rsidRPr="0058202F">
        <w:rPr>
          <w:rFonts w:ascii="Times New Roman" w:hAnsi="Times New Roman"/>
          <w:sz w:val="20"/>
        </w:rPr>
        <w:t>Hunt,</w:t>
      </w:r>
      <w:r w:rsidRPr="0058202F">
        <w:rPr>
          <w:rFonts w:ascii="Times New Roman" w:hAnsi="Times New Roman"/>
          <w:sz w:val="20"/>
        </w:rPr>
        <w:t xml:space="preserve"> and Mark Velasquez were key speakers. Manager Danny Brown of the Arvin and Tehachapi Cemetery presented the Brown Act Agenda Development and Preparation. </w:t>
      </w:r>
    </w:p>
    <w:p w14:paraId="6693CF52" w14:textId="4B4AF8E6" w:rsidR="0058202F" w:rsidRDefault="0058202F" w:rsidP="0058202F">
      <w:pPr>
        <w:pStyle w:val="ManageIndent"/>
        <w:tabs>
          <w:tab w:val="clear" w:pos="450"/>
          <w:tab w:val="clear" w:pos="720"/>
          <w:tab w:val="clear" w:pos="1440"/>
          <w:tab w:val="clear" w:pos="7200"/>
        </w:tabs>
        <w:spacing w:after="120"/>
        <w:ind w:left="1714" w:right="0" w:firstLine="0"/>
        <w:jc w:val="left"/>
        <w:rPr>
          <w:rFonts w:ascii="Times New Roman" w:hAnsi="Times New Roman"/>
          <w:sz w:val="20"/>
        </w:rPr>
      </w:pPr>
      <w:r>
        <w:rPr>
          <w:rFonts w:ascii="Times New Roman" w:hAnsi="Times New Roman"/>
          <w:sz w:val="20"/>
        </w:rPr>
        <w:t xml:space="preserve"> </w:t>
      </w:r>
    </w:p>
    <w:p w14:paraId="6FD0F571" w14:textId="7A8D5332" w:rsidR="00317575" w:rsidRDefault="00317575">
      <w:r>
        <w:br w:type="page"/>
      </w:r>
    </w:p>
    <w:p w14:paraId="648526D5" w14:textId="50DF95B4" w:rsidR="00317575" w:rsidRDefault="00F02299" w:rsidP="00317575">
      <w:pPr>
        <w:pStyle w:val="MinuteTitle"/>
        <w:rPr>
          <w:rFonts w:ascii="Times New Roman" w:hAnsi="Times New Roman"/>
          <w:sz w:val="20"/>
        </w:rPr>
      </w:pPr>
      <w:r>
        <w:rPr>
          <w:rFonts w:ascii="Times New Roman" w:hAnsi="Times New Roman"/>
          <w:sz w:val="20"/>
        </w:rPr>
        <w:lastRenderedPageBreak/>
        <w:t>Reinvestment of Endowment Care Principal</w:t>
      </w:r>
    </w:p>
    <w:p w14:paraId="223B2460" w14:textId="2DF4D48F" w:rsidR="00673CDF" w:rsidRPr="00803166" w:rsidRDefault="00673CDF" w:rsidP="00673CDF">
      <w:pPr>
        <w:ind w:firstLine="270"/>
      </w:pPr>
      <w:r w:rsidRPr="00803166">
        <w:t xml:space="preserve">The District had the </w:t>
      </w:r>
      <w:r>
        <w:t>Pennsylvania Econ. Development (CUSIP #70869HAX3) for $50,000.00 mature on March 1, 2025</w:t>
      </w:r>
      <w:r w:rsidRPr="00BA3804">
        <w:t>.</w:t>
      </w:r>
      <w:r w:rsidRPr="00803166">
        <w:t xml:space="preserve"> </w:t>
      </w:r>
      <w:r>
        <w:t>F</w:t>
      </w:r>
      <w:r w:rsidRPr="00BA3804">
        <w:t>ollowing the recommendation of Sandra Wheeler</w:t>
      </w:r>
      <w:r>
        <w:t>,</w:t>
      </w:r>
      <w:r w:rsidRPr="00BA3804">
        <w:t xml:space="preserve"> the Stifel Advisor, </w:t>
      </w:r>
      <w:r w:rsidR="00146EEA">
        <w:t>for</w:t>
      </w:r>
      <w:r w:rsidRPr="00BA3804">
        <w:t xml:space="preserve"> reinvest</w:t>
      </w:r>
      <w:r w:rsidR="00146EEA">
        <w:t>ment of</w:t>
      </w:r>
      <w:r w:rsidRPr="00BA3804">
        <w:t xml:space="preserve"> these funds according to the District Policy and Government Code §53601</w:t>
      </w:r>
      <w:r>
        <w:t>,</w:t>
      </w:r>
      <w:r w:rsidRPr="00BA3804">
        <w:t xml:space="preserve"> which outlines the percentages that are allowed for the permitted indebtedness. Manager Caudillo </w:t>
      </w:r>
      <w:r w:rsidR="00C17BE2" w:rsidRPr="00BA3804">
        <w:t>requested that</w:t>
      </w:r>
      <w:r w:rsidRPr="00BA3804">
        <w:t xml:space="preserve"> any funds </w:t>
      </w:r>
      <w:r>
        <w:t xml:space="preserve">available </w:t>
      </w:r>
      <w:r w:rsidRPr="00BA3804">
        <w:t xml:space="preserve">be invested in the </w:t>
      </w:r>
      <w:r w:rsidR="00D31B81">
        <w:t>following options</w:t>
      </w:r>
      <w:r w:rsidRPr="00BA3804">
        <w:t xml:space="preserve">: </w:t>
      </w:r>
      <w:r w:rsidRPr="00803166">
        <w:t>I</w:t>
      </w:r>
      <w:r w:rsidR="00CA2B8A">
        <w:t xml:space="preserve">f these exact investments are not available as of the date of the decision of the </w:t>
      </w:r>
      <w:r w:rsidR="00AE1AA0">
        <w:t>Board,</w:t>
      </w:r>
      <w:r w:rsidR="00CA2B8A">
        <w:t xml:space="preserve"> </w:t>
      </w:r>
      <w:r w:rsidRPr="00803166">
        <w:t xml:space="preserve">these funds will be invested as stated or in a similar investment. </w:t>
      </w:r>
    </w:p>
    <w:p w14:paraId="7F73B554" w14:textId="77777777" w:rsidR="00C17BE2" w:rsidRDefault="00C17BE2" w:rsidP="00C17BE2">
      <w:pPr>
        <w:pStyle w:val="Text1"/>
        <w:rPr>
          <w:b/>
          <w:szCs w:val="24"/>
        </w:rPr>
      </w:pPr>
    </w:p>
    <w:p w14:paraId="14336EDF" w14:textId="34F03D7D" w:rsidR="00C17BE2" w:rsidRPr="001D4B9B" w:rsidRDefault="00C17BE2" w:rsidP="00C17BE2">
      <w:pPr>
        <w:pStyle w:val="Text1"/>
        <w:rPr>
          <w:b/>
          <w:szCs w:val="24"/>
        </w:rPr>
      </w:pPr>
      <w:r>
        <w:rPr>
          <w:b/>
          <w:szCs w:val="24"/>
        </w:rPr>
        <w:t>Corporate Bond</w:t>
      </w:r>
    </w:p>
    <w:p w14:paraId="14312DBE" w14:textId="2FF9F28F" w:rsidR="00C17BE2" w:rsidRPr="002D5B5E" w:rsidRDefault="00C17BE2" w:rsidP="00C17BE2">
      <w:pPr>
        <w:pStyle w:val="Text1"/>
        <w:tabs>
          <w:tab w:val="center" w:pos="2070"/>
          <w:tab w:val="center" w:pos="3780"/>
          <w:tab w:val="center" w:pos="5040"/>
          <w:tab w:val="center" w:pos="6300"/>
          <w:tab w:val="center" w:pos="7560"/>
          <w:tab w:val="center" w:pos="8640"/>
        </w:tabs>
        <w:rPr>
          <w:szCs w:val="24"/>
          <w:u w:val="single"/>
        </w:rPr>
      </w:pPr>
      <w:r w:rsidRPr="002D5B5E">
        <w:rPr>
          <w:szCs w:val="24"/>
          <w:u w:val="single"/>
        </w:rPr>
        <w:t>Description</w:t>
      </w:r>
      <w:r w:rsidRPr="002D5B5E">
        <w:rPr>
          <w:szCs w:val="24"/>
          <w:u w:val="single"/>
        </w:rPr>
        <w:tab/>
      </w:r>
      <w:r>
        <w:rPr>
          <w:szCs w:val="24"/>
          <w:u w:val="single"/>
        </w:rPr>
        <w:tab/>
      </w:r>
      <w:r w:rsidRPr="002D5B5E">
        <w:rPr>
          <w:szCs w:val="24"/>
          <w:u w:val="single"/>
        </w:rPr>
        <w:t>Rating</w:t>
      </w:r>
      <w:r w:rsidRPr="002D5B5E">
        <w:rPr>
          <w:szCs w:val="24"/>
          <w:u w:val="single"/>
        </w:rPr>
        <w:tab/>
        <w:t>Coupon</w:t>
      </w:r>
      <w:r w:rsidRPr="002D5B5E">
        <w:rPr>
          <w:szCs w:val="24"/>
          <w:u w:val="single"/>
        </w:rPr>
        <w:tab/>
        <w:t>Call</w:t>
      </w:r>
      <w:r w:rsidRPr="002D5B5E">
        <w:rPr>
          <w:szCs w:val="24"/>
          <w:u w:val="single"/>
        </w:rPr>
        <w:tab/>
        <w:t>Maturity</w:t>
      </w:r>
      <w:r w:rsidRPr="002D5B5E">
        <w:rPr>
          <w:szCs w:val="24"/>
          <w:u w:val="single"/>
        </w:rPr>
        <w:tab/>
        <w:t>Y</w:t>
      </w:r>
      <w:r>
        <w:rPr>
          <w:szCs w:val="24"/>
          <w:u w:val="single"/>
        </w:rPr>
        <w:t>-T-M</w:t>
      </w:r>
    </w:p>
    <w:p w14:paraId="3DB48580" w14:textId="4A2EF436" w:rsidR="00C17BE2" w:rsidRDefault="00C17BE2" w:rsidP="00C17BE2">
      <w:pPr>
        <w:pStyle w:val="Text1"/>
        <w:tabs>
          <w:tab w:val="left" w:pos="1440"/>
          <w:tab w:val="center" w:pos="3780"/>
          <w:tab w:val="center" w:pos="5040"/>
          <w:tab w:val="center" w:pos="6300"/>
          <w:tab w:val="center" w:pos="7560"/>
          <w:tab w:val="center" w:pos="8640"/>
        </w:tabs>
        <w:spacing w:before="120"/>
      </w:pPr>
      <w:r>
        <w:t>Centerpt. Energy</w:t>
      </w:r>
      <w:r>
        <w:tab/>
        <w:t>A2/A</w:t>
      </w:r>
      <w:r>
        <w:tab/>
        <w:t>4.80%</w:t>
      </w:r>
      <w:r>
        <w:tab/>
        <w:t>02/30</w:t>
      </w:r>
      <w:r>
        <w:tab/>
        <w:t>03/30</w:t>
      </w:r>
      <w:r>
        <w:tab/>
        <w:t>4.514%</w:t>
      </w:r>
    </w:p>
    <w:p w14:paraId="5172512C" w14:textId="4FF0217C" w:rsidR="00C17BE2" w:rsidRDefault="00C17BE2" w:rsidP="00C17BE2">
      <w:pPr>
        <w:pStyle w:val="Text1"/>
        <w:tabs>
          <w:tab w:val="left" w:pos="1440"/>
          <w:tab w:val="center" w:pos="3780"/>
          <w:tab w:val="center" w:pos="5040"/>
          <w:tab w:val="center" w:pos="6300"/>
          <w:tab w:val="center" w:pos="7560"/>
          <w:tab w:val="center" w:pos="8640"/>
        </w:tabs>
        <w:spacing w:before="120"/>
      </w:pPr>
      <w:r>
        <w:t>Capital Imp. Prtn</w:t>
      </w:r>
      <w:r>
        <w:tab/>
        <w:t>-/A+</w:t>
      </w:r>
      <w:r>
        <w:tab/>
        <w:t>5.20%</w:t>
      </w:r>
      <w:r>
        <w:tab/>
        <w:t>DOH</w:t>
      </w:r>
      <w:r>
        <w:tab/>
        <w:t>03/30</w:t>
      </w:r>
      <w:r>
        <w:tab/>
        <w:t>5.200%</w:t>
      </w:r>
    </w:p>
    <w:p w14:paraId="29A0DE60" w14:textId="77777777" w:rsidR="00C17BE2" w:rsidRDefault="00C17BE2" w:rsidP="00C17BE2">
      <w:pPr>
        <w:pStyle w:val="Text1"/>
        <w:tabs>
          <w:tab w:val="left" w:pos="1440"/>
          <w:tab w:val="center" w:pos="3780"/>
          <w:tab w:val="center" w:pos="5040"/>
          <w:tab w:val="center" w:pos="6300"/>
          <w:tab w:val="center" w:pos="7560"/>
          <w:tab w:val="center" w:pos="8640"/>
        </w:tabs>
        <w:ind w:left="907"/>
      </w:pPr>
      <w:r>
        <w:tab/>
      </w:r>
      <w:r>
        <w:tab/>
      </w:r>
    </w:p>
    <w:p w14:paraId="1B7FD71A" w14:textId="77777777" w:rsidR="00C17BE2" w:rsidRPr="001D4B9B" w:rsidRDefault="00C17BE2" w:rsidP="00C17BE2">
      <w:pPr>
        <w:pStyle w:val="Text1"/>
        <w:rPr>
          <w:b/>
          <w:szCs w:val="24"/>
        </w:rPr>
      </w:pPr>
      <w:r>
        <w:rPr>
          <w:b/>
          <w:szCs w:val="24"/>
        </w:rPr>
        <w:t>Agency Bonds</w:t>
      </w:r>
    </w:p>
    <w:p w14:paraId="126BCC33" w14:textId="48C9CF71" w:rsidR="00C17BE2" w:rsidRPr="002D5B5E" w:rsidRDefault="00C17BE2" w:rsidP="00C17BE2">
      <w:pPr>
        <w:pStyle w:val="Text1"/>
        <w:tabs>
          <w:tab w:val="center" w:pos="2070"/>
          <w:tab w:val="center" w:pos="3780"/>
          <w:tab w:val="center" w:pos="5040"/>
          <w:tab w:val="center" w:pos="6300"/>
          <w:tab w:val="center" w:pos="7560"/>
          <w:tab w:val="center" w:pos="8640"/>
        </w:tabs>
        <w:rPr>
          <w:szCs w:val="24"/>
          <w:u w:val="single"/>
        </w:rPr>
      </w:pPr>
      <w:r w:rsidRPr="002D5B5E">
        <w:rPr>
          <w:szCs w:val="24"/>
          <w:u w:val="single"/>
        </w:rPr>
        <w:t>Description</w:t>
      </w:r>
      <w:r w:rsidRPr="002D5B5E">
        <w:rPr>
          <w:szCs w:val="24"/>
          <w:u w:val="single"/>
        </w:rPr>
        <w:tab/>
      </w:r>
      <w:r>
        <w:rPr>
          <w:szCs w:val="24"/>
          <w:u w:val="single"/>
        </w:rPr>
        <w:tab/>
      </w:r>
      <w:r w:rsidRPr="002D5B5E">
        <w:rPr>
          <w:szCs w:val="24"/>
          <w:u w:val="single"/>
        </w:rPr>
        <w:t>Rating</w:t>
      </w:r>
      <w:r w:rsidRPr="002D5B5E">
        <w:rPr>
          <w:szCs w:val="24"/>
          <w:u w:val="single"/>
        </w:rPr>
        <w:tab/>
        <w:t>Coupon</w:t>
      </w:r>
      <w:r w:rsidRPr="002D5B5E">
        <w:rPr>
          <w:szCs w:val="24"/>
          <w:u w:val="single"/>
        </w:rPr>
        <w:tab/>
        <w:t>Call</w:t>
      </w:r>
      <w:r w:rsidRPr="002D5B5E">
        <w:rPr>
          <w:szCs w:val="24"/>
          <w:u w:val="single"/>
        </w:rPr>
        <w:tab/>
        <w:t>Maturity</w:t>
      </w:r>
      <w:r w:rsidRPr="002D5B5E">
        <w:rPr>
          <w:szCs w:val="24"/>
          <w:u w:val="single"/>
        </w:rPr>
        <w:tab/>
        <w:t>Y</w:t>
      </w:r>
      <w:r>
        <w:rPr>
          <w:szCs w:val="24"/>
          <w:u w:val="single"/>
        </w:rPr>
        <w:t>-T-M</w:t>
      </w:r>
    </w:p>
    <w:p w14:paraId="4C858C81" w14:textId="22DB14B8" w:rsidR="00C17BE2" w:rsidRDefault="00C17BE2" w:rsidP="00C17BE2">
      <w:pPr>
        <w:pStyle w:val="Text1"/>
        <w:tabs>
          <w:tab w:val="left" w:pos="1440"/>
          <w:tab w:val="center" w:pos="3780"/>
          <w:tab w:val="center" w:pos="5040"/>
          <w:tab w:val="center" w:pos="6300"/>
          <w:tab w:val="center" w:pos="7560"/>
          <w:tab w:val="center" w:pos="8640"/>
        </w:tabs>
        <w:spacing w:before="120"/>
      </w:pPr>
      <w:r>
        <w:t>Federal Ag Mtg. Corp</w:t>
      </w:r>
      <w:r>
        <w:tab/>
        <w:t>-/-</w:t>
      </w:r>
      <w:r>
        <w:tab/>
        <w:t>4.50%</w:t>
      </w:r>
      <w:r>
        <w:tab/>
        <w:t>03/27</w:t>
      </w:r>
      <w:r>
        <w:tab/>
        <w:t>03/30</w:t>
      </w:r>
      <w:r>
        <w:tab/>
        <w:t>4.388%</w:t>
      </w:r>
    </w:p>
    <w:p w14:paraId="3A6C11BF" w14:textId="452F75DF" w:rsidR="00C17BE2" w:rsidRDefault="00C17BE2" w:rsidP="00C17BE2">
      <w:pPr>
        <w:pStyle w:val="Text1"/>
        <w:tabs>
          <w:tab w:val="left" w:pos="1440"/>
          <w:tab w:val="center" w:pos="3780"/>
          <w:tab w:val="center" w:pos="5040"/>
          <w:tab w:val="center" w:pos="6300"/>
          <w:tab w:val="center" w:pos="7560"/>
          <w:tab w:val="center" w:pos="8640"/>
        </w:tabs>
        <w:spacing w:before="120"/>
      </w:pPr>
      <w:r>
        <w:t>Federal Ag Mtg. Corp</w:t>
      </w:r>
      <w:r>
        <w:tab/>
        <w:t>-/-</w:t>
      </w:r>
      <w:r>
        <w:tab/>
        <w:t>4.75%</w:t>
      </w:r>
      <w:r>
        <w:tab/>
        <w:t>03/26</w:t>
      </w:r>
      <w:r>
        <w:tab/>
        <w:t>03/30</w:t>
      </w:r>
      <w:r>
        <w:tab/>
        <w:t>4.637%</w:t>
      </w:r>
    </w:p>
    <w:p w14:paraId="5EF1A0E7" w14:textId="77777777" w:rsidR="00C17BE2" w:rsidRDefault="00C17BE2" w:rsidP="00C17BE2">
      <w:pPr>
        <w:pStyle w:val="Text1"/>
        <w:tabs>
          <w:tab w:val="left" w:pos="1440"/>
          <w:tab w:val="center" w:pos="3780"/>
          <w:tab w:val="center" w:pos="5040"/>
          <w:tab w:val="center" w:pos="6300"/>
          <w:tab w:val="center" w:pos="7560"/>
          <w:tab w:val="center" w:pos="8640"/>
        </w:tabs>
        <w:ind w:left="907"/>
      </w:pPr>
    </w:p>
    <w:p w14:paraId="76B6B9EC" w14:textId="77777777" w:rsidR="00C17BE2" w:rsidRPr="001D4B9B" w:rsidRDefault="00C17BE2" w:rsidP="00C17BE2">
      <w:pPr>
        <w:pStyle w:val="Text1"/>
        <w:rPr>
          <w:b/>
          <w:szCs w:val="24"/>
        </w:rPr>
      </w:pPr>
      <w:r>
        <w:rPr>
          <w:b/>
          <w:szCs w:val="24"/>
        </w:rPr>
        <w:t>Certificate of Deposit</w:t>
      </w:r>
    </w:p>
    <w:p w14:paraId="5B07842D" w14:textId="762DC90A" w:rsidR="00C17BE2" w:rsidRPr="002D5B5E" w:rsidRDefault="00C17BE2" w:rsidP="00C17BE2">
      <w:pPr>
        <w:pStyle w:val="Text1"/>
        <w:tabs>
          <w:tab w:val="center" w:pos="2070"/>
          <w:tab w:val="center" w:pos="3780"/>
          <w:tab w:val="center" w:pos="5040"/>
          <w:tab w:val="center" w:pos="6300"/>
          <w:tab w:val="center" w:pos="7560"/>
          <w:tab w:val="center" w:pos="8640"/>
        </w:tabs>
        <w:rPr>
          <w:szCs w:val="24"/>
          <w:u w:val="single"/>
        </w:rPr>
      </w:pPr>
      <w:r w:rsidRPr="002D5B5E">
        <w:rPr>
          <w:szCs w:val="24"/>
          <w:u w:val="single"/>
        </w:rPr>
        <w:t>Description</w:t>
      </w:r>
      <w:r w:rsidRPr="002D5B5E">
        <w:rPr>
          <w:szCs w:val="24"/>
          <w:u w:val="single"/>
        </w:rPr>
        <w:tab/>
      </w:r>
      <w:r>
        <w:rPr>
          <w:szCs w:val="24"/>
          <w:u w:val="single"/>
        </w:rPr>
        <w:tab/>
      </w:r>
      <w:r w:rsidRPr="002D5B5E">
        <w:rPr>
          <w:szCs w:val="24"/>
          <w:u w:val="single"/>
        </w:rPr>
        <w:t>Rating</w:t>
      </w:r>
      <w:r w:rsidRPr="002D5B5E">
        <w:rPr>
          <w:szCs w:val="24"/>
          <w:u w:val="single"/>
        </w:rPr>
        <w:tab/>
        <w:t>Coupon</w:t>
      </w:r>
      <w:r w:rsidRPr="002D5B5E">
        <w:rPr>
          <w:szCs w:val="24"/>
          <w:u w:val="single"/>
        </w:rPr>
        <w:tab/>
        <w:t>Call</w:t>
      </w:r>
      <w:r w:rsidRPr="002D5B5E">
        <w:rPr>
          <w:szCs w:val="24"/>
          <w:u w:val="single"/>
        </w:rPr>
        <w:tab/>
        <w:t>Maturity</w:t>
      </w:r>
      <w:r w:rsidRPr="002D5B5E">
        <w:rPr>
          <w:szCs w:val="24"/>
          <w:u w:val="single"/>
        </w:rPr>
        <w:tab/>
        <w:t>Y</w:t>
      </w:r>
      <w:r>
        <w:rPr>
          <w:szCs w:val="24"/>
          <w:u w:val="single"/>
        </w:rPr>
        <w:t>-T-M</w:t>
      </w:r>
    </w:p>
    <w:p w14:paraId="4A668C7C" w14:textId="714A63BF" w:rsidR="00C17BE2" w:rsidRDefault="00C17BE2" w:rsidP="00C17BE2">
      <w:pPr>
        <w:pStyle w:val="Text1"/>
        <w:tabs>
          <w:tab w:val="left" w:pos="1440"/>
          <w:tab w:val="center" w:pos="3780"/>
          <w:tab w:val="center" w:pos="5040"/>
          <w:tab w:val="center" w:pos="6300"/>
          <w:tab w:val="center" w:pos="7560"/>
          <w:tab w:val="center" w:pos="8640"/>
        </w:tabs>
        <w:spacing w:before="120"/>
      </w:pPr>
      <w:bookmarkStart w:id="1" w:name="_Hlk161049408"/>
      <w:r>
        <w:t>Ubs Bk Usa</w:t>
      </w:r>
      <w:r>
        <w:tab/>
      </w:r>
      <w:r>
        <w:tab/>
        <w:t>57565</w:t>
      </w:r>
      <w:r>
        <w:tab/>
        <w:t>4.10%</w:t>
      </w:r>
      <w:r>
        <w:tab/>
        <w:t>DOH</w:t>
      </w:r>
      <w:r>
        <w:tab/>
        <w:t>03/29</w:t>
      </w:r>
      <w:r>
        <w:tab/>
        <w:t>4.10%</w:t>
      </w:r>
      <w:bookmarkEnd w:id="1"/>
    </w:p>
    <w:p w14:paraId="5B285E97" w14:textId="4DE17758" w:rsidR="00C17BE2" w:rsidRDefault="00C17BE2" w:rsidP="00C17BE2">
      <w:pPr>
        <w:pStyle w:val="Text1"/>
        <w:tabs>
          <w:tab w:val="left" w:pos="1440"/>
          <w:tab w:val="center" w:pos="3780"/>
          <w:tab w:val="center" w:pos="5040"/>
          <w:tab w:val="center" w:pos="6300"/>
          <w:tab w:val="center" w:pos="7560"/>
          <w:tab w:val="center" w:pos="8640"/>
        </w:tabs>
        <w:spacing w:before="120"/>
      </w:pPr>
      <w:r>
        <w:t xml:space="preserve">Ubs Bk Usa </w:t>
      </w:r>
      <w:r>
        <w:tab/>
      </w:r>
      <w:r>
        <w:tab/>
        <w:t>57565</w:t>
      </w:r>
      <w:r>
        <w:tab/>
        <w:t>4.10%</w:t>
      </w:r>
      <w:r>
        <w:tab/>
        <w:t>DOH</w:t>
      </w:r>
      <w:r>
        <w:tab/>
        <w:t>03/30</w:t>
      </w:r>
      <w:r>
        <w:tab/>
        <w:t>4.10%</w:t>
      </w:r>
    </w:p>
    <w:p w14:paraId="36C1B620" w14:textId="36203F52" w:rsidR="00C17BE2" w:rsidRDefault="00C17BE2" w:rsidP="00C17BE2">
      <w:pPr>
        <w:pStyle w:val="Text1"/>
        <w:tabs>
          <w:tab w:val="left" w:pos="1440"/>
          <w:tab w:val="center" w:pos="3780"/>
          <w:tab w:val="center" w:pos="5040"/>
          <w:tab w:val="center" w:pos="6300"/>
          <w:tab w:val="center" w:pos="7560"/>
          <w:tab w:val="center" w:pos="8640"/>
        </w:tabs>
        <w:spacing w:before="120"/>
      </w:pPr>
      <w:r>
        <w:tab/>
        <w:t xml:space="preserve"> *CD are callable upon Death of Holder</w:t>
      </w:r>
    </w:p>
    <w:p w14:paraId="4074B959" w14:textId="77777777" w:rsidR="00C17BE2" w:rsidRDefault="00C17BE2" w:rsidP="00C17BE2">
      <w:pPr>
        <w:pStyle w:val="Text1"/>
        <w:spacing w:before="240" w:line="340" w:lineRule="exact"/>
        <w:rPr>
          <w:b/>
          <w:szCs w:val="24"/>
        </w:rPr>
      </w:pPr>
      <w:r>
        <w:rPr>
          <w:b/>
          <w:szCs w:val="24"/>
        </w:rPr>
        <w:t>Treasury Bond</w:t>
      </w:r>
    </w:p>
    <w:p w14:paraId="58F76F5C" w14:textId="39F4916F" w:rsidR="00C17BE2" w:rsidRPr="002D5B5E" w:rsidRDefault="00C17BE2" w:rsidP="00C17BE2">
      <w:pPr>
        <w:pStyle w:val="Text1"/>
        <w:tabs>
          <w:tab w:val="center" w:pos="2070"/>
          <w:tab w:val="center" w:pos="3780"/>
          <w:tab w:val="center" w:pos="5040"/>
          <w:tab w:val="center" w:pos="6300"/>
          <w:tab w:val="center" w:pos="7560"/>
          <w:tab w:val="center" w:pos="8640"/>
        </w:tabs>
        <w:rPr>
          <w:szCs w:val="24"/>
          <w:u w:val="single"/>
        </w:rPr>
      </w:pPr>
      <w:r w:rsidRPr="002D5B5E">
        <w:rPr>
          <w:szCs w:val="24"/>
          <w:u w:val="single"/>
        </w:rPr>
        <w:t>Description</w:t>
      </w:r>
      <w:r w:rsidRPr="002D5B5E">
        <w:rPr>
          <w:szCs w:val="24"/>
          <w:u w:val="single"/>
        </w:rPr>
        <w:tab/>
      </w:r>
      <w:r>
        <w:rPr>
          <w:szCs w:val="24"/>
          <w:u w:val="single"/>
        </w:rPr>
        <w:tab/>
      </w:r>
      <w:r w:rsidRPr="002D5B5E">
        <w:rPr>
          <w:szCs w:val="24"/>
          <w:u w:val="single"/>
        </w:rPr>
        <w:t>Rating</w:t>
      </w:r>
      <w:r w:rsidRPr="002D5B5E">
        <w:rPr>
          <w:szCs w:val="24"/>
          <w:u w:val="single"/>
        </w:rPr>
        <w:tab/>
        <w:t>Coupon</w:t>
      </w:r>
      <w:r w:rsidRPr="002D5B5E">
        <w:rPr>
          <w:szCs w:val="24"/>
          <w:u w:val="single"/>
        </w:rPr>
        <w:tab/>
        <w:t>Call</w:t>
      </w:r>
      <w:r w:rsidRPr="002D5B5E">
        <w:rPr>
          <w:szCs w:val="24"/>
          <w:u w:val="single"/>
        </w:rPr>
        <w:tab/>
        <w:t>Maturity</w:t>
      </w:r>
      <w:r w:rsidRPr="002D5B5E">
        <w:rPr>
          <w:szCs w:val="24"/>
          <w:u w:val="single"/>
        </w:rPr>
        <w:tab/>
        <w:t>Y</w:t>
      </w:r>
      <w:r>
        <w:rPr>
          <w:szCs w:val="24"/>
          <w:u w:val="single"/>
        </w:rPr>
        <w:t>-T-M</w:t>
      </w:r>
    </w:p>
    <w:p w14:paraId="27780912" w14:textId="7A10D082" w:rsidR="00C17BE2" w:rsidRDefault="00C17BE2" w:rsidP="00C17BE2">
      <w:pPr>
        <w:pStyle w:val="Text1"/>
        <w:tabs>
          <w:tab w:val="left" w:pos="1440"/>
          <w:tab w:val="center" w:pos="3780"/>
          <w:tab w:val="center" w:pos="5040"/>
          <w:tab w:val="center" w:pos="6300"/>
          <w:tab w:val="center" w:pos="7560"/>
          <w:tab w:val="center" w:pos="8640"/>
        </w:tabs>
        <w:spacing w:before="120"/>
      </w:pPr>
      <w:r>
        <w:t>US Treasury Bond</w:t>
      </w:r>
      <w:r>
        <w:tab/>
        <w:t>Aaa/NR</w:t>
      </w:r>
      <w:r>
        <w:tab/>
        <w:t>5.250%</w:t>
      </w:r>
      <w:r>
        <w:tab/>
        <w:t>N/A</w:t>
      </w:r>
      <w:r>
        <w:tab/>
        <w:t>11/28</w:t>
      </w:r>
      <w:r>
        <w:tab/>
        <w:t>3.852%</w:t>
      </w:r>
    </w:p>
    <w:p w14:paraId="4300B98D" w14:textId="070DD41E" w:rsidR="00C17BE2" w:rsidRDefault="00C17BE2" w:rsidP="00C17BE2">
      <w:pPr>
        <w:pStyle w:val="Text1"/>
        <w:tabs>
          <w:tab w:val="left" w:pos="1440"/>
          <w:tab w:val="center" w:pos="3780"/>
          <w:tab w:val="center" w:pos="5040"/>
          <w:tab w:val="center" w:pos="6300"/>
          <w:tab w:val="center" w:pos="7560"/>
          <w:tab w:val="center" w:pos="8640"/>
        </w:tabs>
        <w:spacing w:before="120"/>
      </w:pPr>
      <w:r>
        <w:t>US Treasury Bond</w:t>
      </w:r>
      <w:r>
        <w:tab/>
        <w:t>Aaa/NR</w:t>
      </w:r>
      <w:r>
        <w:tab/>
        <w:t>5.250%</w:t>
      </w:r>
      <w:r>
        <w:tab/>
        <w:t>N/A</w:t>
      </w:r>
      <w:r>
        <w:tab/>
        <w:t>02/29</w:t>
      </w:r>
      <w:r>
        <w:tab/>
        <w:t xml:space="preserve">3.757% </w:t>
      </w:r>
    </w:p>
    <w:p w14:paraId="0DDB310A" w14:textId="178A914A" w:rsidR="00C17BE2" w:rsidRDefault="00C17BE2" w:rsidP="00C17BE2">
      <w:pPr>
        <w:pStyle w:val="Text1"/>
        <w:tabs>
          <w:tab w:val="left" w:pos="1440"/>
          <w:tab w:val="center" w:pos="3780"/>
          <w:tab w:val="center" w:pos="5040"/>
          <w:tab w:val="center" w:pos="6300"/>
          <w:tab w:val="center" w:pos="7560"/>
          <w:tab w:val="center" w:pos="8640"/>
        </w:tabs>
        <w:spacing w:before="120"/>
      </w:pPr>
      <w:r>
        <w:t>US Treasury Bond</w:t>
      </w:r>
      <w:r>
        <w:tab/>
        <w:t>Aaa/NR</w:t>
      </w:r>
      <w:r>
        <w:tab/>
        <w:t>6.250%</w:t>
      </w:r>
      <w:r>
        <w:tab/>
        <w:t>N/A</w:t>
      </w:r>
      <w:r>
        <w:tab/>
        <w:t>05/30</w:t>
      </w:r>
      <w:r>
        <w:tab/>
        <w:t xml:space="preserve">3.918%  </w:t>
      </w:r>
    </w:p>
    <w:p w14:paraId="632FA56C" w14:textId="2D44ABAA" w:rsidR="00317575" w:rsidRDefault="00317575" w:rsidP="00317575">
      <w:pPr>
        <w:pStyle w:val="Text1"/>
      </w:pPr>
    </w:p>
    <w:p w14:paraId="37A713FF" w14:textId="684C5A61" w:rsidR="00CA2B8A" w:rsidRPr="00803166" w:rsidRDefault="00CA2B8A" w:rsidP="00CA2B8A">
      <w:pPr>
        <w:tabs>
          <w:tab w:val="left" w:pos="1440"/>
        </w:tabs>
        <w:spacing w:before="120" w:after="120"/>
        <w:ind w:left="1440" w:right="1440" w:firstLine="274"/>
        <w:rPr>
          <w:i/>
        </w:rPr>
      </w:pPr>
      <w:r w:rsidRPr="00803166">
        <w:rPr>
          <w:i/>
        </w:rPr>
        <w:t xml:space="preserve">The motion was made to invest </w:t>
      </w:r>
      <w:r w:rsidR="00C17BE2">
        <w:rPr>
          <w:i/>
        </w:rPr>
        <w:t xml:space="preserve">available Endowment Care funds of </w:t>
      </w:r>
      <w:r w:rsidRPr="00803166">
        <w:rPr>
          <w:i/>
        </w:rPr>
        <w:t xml:space="preserve">$50,000.00 plus accrued interest into the </w:t>
      </w:r>
      <w:r w:rsidR="00C17BE2">
        <w:rPr>
          <w:i/>
        </w:rPr>
        <w:t xml:space="preserve">Corporate Bond of Centerpoint Energy or the Agency Bond of Federal Ag. Mtg. Corp. If neither of these investments </w:t>
      </w:r>
      <w:r w:rsidR="00AF7E75">
        <w:rPr>
          <w:i/>
        </w:rPr>
        <w:t>is</w:t>
      </w:r>
      <w:r w:rsidR="00C17BE2">
        <w:rPr>
          <w:i/>
        </w:rPr>
        <w:t xml:space="preserve"> available, the</w:t>
      </w:r>
      <w:r w:rsidR="005F65FC">
        <w:rPr>
          <w:i/>
        </w:rPr>
        <w:t>n</w:t>
      </w:r>
      <w:r w:rsidR="00C17BE2">
        <w:rPr>
          <w:i/>
        </w:rPr>
        <w:t xml:space="preserve"> Sandra Wheeler</w:t>
      </w:r>
      <w:r w:rsidR="00AF7E75">
        <w:rPr>
          <w:i/>
        </w:rPr>
        <w:t>,</w:t>
      </w:r>
      <w:r w:rsidR="00C17BE2">
        <w:rPr>
          <w:i/>
        </w:rPr>
        <w:t xml:space="preserve"> </w:t>
      </w:r>
      <w:r w:rsidR="005F65FC">
        <w:rPr>
          <w:i/>
        </w:rPr>
        <w:t>the investment</w:t>
      </w:r>
      <w:r w:rsidRPr="00803166">
        <w:rPr>
          <w:i/>
        </w:rPr>
        <w:t xml:space="preserve"> advisor</w:t>
      </w:r>
      <w:r w:rsidR="00AF7E75">
        <w:rPr>
          <w:i/>
        </w:rPr>
        <w:t>,</w:t>
      </w:r>
      <w:r w:rsidR="00C17BE2">
        <w:rPr>
          <w:i/>
        </w:rPr>
        <w:t xml:space="preserve"> may select a</w:t>
      </w:r>
      <w:r w:rsidRPr="00803166">
        <w:rPr>
          <w:i/>
        </w:rPr>
        <w:t xml:space="preserve"> </w:t>
      </w:r>
      <w:r w:rsidR="00AE1AA0" w:rsidRPr="00803166">
        <w:rPr>
          <w:i/>
        </w:rPr>
        <w:t>similar available investment</w:t>
      </w:r>
      <w:r w:rsidRPr="00803166">
        <w:rPr>
          <w:i/>
        </w:rPr>
        <w:t xml:space="preserve"> by Trustee </w:t>
      </w:r>
      <w:r w:rsidR="005F65FC">
        <w:rPr>
          <w:i/>
        </w:rPr>
        <w:t xml:space="preserve">Olsen and seconded by Trustee </w:t>
      </w:r>
      <w:r w:rsidRPr="00803166">
        <w:rPr>
          <w:i/>
        </w:rPr>
        <w:t>Ezell</w:t>
      </w:r>
      <w:r w:rsidR="005F65FC">
        <w:rPr>
          <w:i/>
        </w:rPr>
        <w:t>; 3</w:t>
      </w:r>
      <w:r w:rsidRPr="00803166">
        <w:rPr>
          <w:i/>
        </w:rPr>
        <w:t xml:space="preserve"> ayes, unanimous. </w:t>
      </w:r>
    </w:p>
    <w:p w14:paraId="740207D4" w14:textId="0CF34B6D" w:rsidR="006C5C92" w:rsidRDefault="006C5C92">
      <w:pPr>
        <w:rPr>
          <w:u w:val="single"/>
        </w:rPr>
      </w:pPr>
      <w:r>
        <w:br w:type="page"/>
      </w:r>
    </w:p>
    <w:p w14:paraId="372FA9BB" w14:textId="79A2C239" w:rsidR="00317575" w:rsidRDefault="006C5C92" w:rsidP="00317575">
      <w:pPr>
        <w:pStyle w:val="MinuteTitle"/>
        <w:rPr>
          <w:rFonts w:ascii="Times New Roman" w:hAnsi="Times New Roman"/>
          <w:sz w:val="20"/>
        </w:rPr>
      </w:pPr>
      <w:r>
        <w:rPr>
          <w:rFonts w:ascii="Times New Roman" w:hAnsi="Times New Roman"/>
          <w:sz w:val="20"/>
        </w:rPr>
        <w:lastRenderedPageBreak/>
        <w:t>Authorization of Signatures</w:t>
      </w:r>
    </w:p>
    <w:p w14:paraId="1276EB52" w14:textId="0E61002E" w:rsidR="006C5C92" w:rsidRDefault="006C5C92" w:rsidP="006C5C92">
      <w:pPr>
        <w:pStyle w:val="Text1"/>
      </w:pPr>
      <w:r>
        <w:t>WestAmerica Bank requires a resolution to authorize signatures. The Board signed resolution 2024/25-01. This resolution is authorized under the Health and Safety Code section 9041</w:t>
      </w:r>
      <w:r w:rsidR="00B57B86">
        <w:t>,</w:t>
      </w:r>
      <w:r>
        <w:t xml:space="preserve"> allow</w:t>
      </w:r>
      <w:r w:rsidR="00B57B86">
        <w:t>ing</w:t>
      </w:r>
      <w:r>
        <w:t xml:space="preserve"> the Board to adopt any necessary rules and regulations as needed to run the District</w:t>
      </w:r>
      <w:r w:rsidR="00EE1501">
        <w:t xml:space="preserve">. </w:t>
      </w:r>
    </w:p>
    <w:p w14:paraId="772E64E1" w14:textId="77777777" w:rsidR="006C5C92" w:rsidRDefault="006C5C92" w:rsidP="006C5C92">
      <w:pPr>
        <w:pStyle w:val="Text1"/>
      </w:pPr>
    </w:p>
    <w:p w14:paraId="49E0FF81" w14:textId="4749E431" w:rsidR="006C5C92" w:rsidRDefault="006C5C92" w:rsidP="006C5C92">
      <w:pPr>
        <w:pStyle w:val="Motion"/>
      </w:pPr>
      <w:r>
        <w:t xml:space="preserve">The motion was made by Trustee </w:t>
      </w:r>
      <w:r w:rsidR="008B11F5">
        <w:t>Olsen</w:t>
      </w:r>
      <w:r>
        <w:t xml:space="preserve"> and seconded by Trustee </w:t>
      </w:r>
      <w:r w:rsidR="008B11F5">
        <w:t>Ezell</w:t>
      </w:r>
      <w:r>
        <w:t xml:space="preserve"> to authorize the resolution 202</w:t>
      </w:r>
      <w:r w:rsidR="008B11F5">
        <w:t>4-25</w:t>
      </w:r>
      <w:r>
        <w:t>-1; 3 ayes, unanimous.</w:t>
      </w:r>
    </w:p>
    <w:p w14:paraId="31B97B81" w14:textId="425E0A6D" w:rsidR="006C5C92" w:rsidRDefault="006C5C92" w:rsidP="006C5C92">
      <w:pPr>
        <w:pStyle w:val="Text1"/>
      </w:pPr>
      <w:r>
        <w:t>The Board signed the update</w:t>
      </w:r>
      <w:r w:rsidR="00B57B86">
        <w:t>d</w:t>
      </w:r>
      <w:r>
        <w:t xml:space="preserve"> signature cards for the County of Kern that allow them to sign for the District with the County of Kern. The County asked that one person be authorized to allow new signers and to be able to revoke signers. </w:t>
      </w:r>
      <w:bookmarkStart w:id="2" w:name="_Hlk480963821"/>
      <w:r>
        <w:t xml:space="preserve">The Manager will be this person and will review signers to add new and remove old signatures. </w:t>
      </w:r>
      <w:bookmarkEnd w:id="2"/>
    </w:p>
    <w:p w14:paraId="33C3E3C6" w14:textId="2CC2D675" w:rsidR="006C5C92" w:rsidRDefault="006C5C92" w:rsidP="006C5C92">
      <w:pPr>
        <w:pStyle w:val="Motion"/>
      </w:pPr>
      <w:r>
        <w:t>The motion was made by Trustee Olsen and seconded by Trustee Ezell to allow all Trustees to sign at the County, along with Manager Caudillo, Secretary Reveles</w:t>
      </w:r>
      <w:r w:rsidR="00B57B86">
        <w:t>,</w:t>
      </w:r>
      <w:r>
        <w:t xml:space="preserve"> and Superintendent Carender. The Manager will be the signer to approve/revoke signature cards; 3 ayes, unanimous.</w:t>
      </w:r>
    </w:p>
    <w:p w14:paraId="05E9F80D" w14:textId="6B248398" w:rsidR="009C7EA4" w:rsidRDefault="004D0965" w:rsidP="00D53A22">
      <w:pPr>
        <w:tabs>
          <w:tab w:val="left" w:pos="1440"/>
        </w:tabs>
        <w:spacing w:before="120" w:after="240"/>
        <w:ind w:left="1440" w:right="1170" w:firstLine="274"/>
        <w:jc w:val="center"/>
      </w:pPr>
      <w:r w:rsidRPr="00BA3804">
        <w:rPr>
          <w:i/>
        </w:rPr>
        <w:t xml:space="preserve">  </w:t>
      </w:r>
      <w:r w:rsidR="009C7EA4">
        <w:t>Trustees</w:t>
      </w:r>
      <w:r w:rsidR="001F4A0E">
        <w:t>’</w:t>
      </w:r>
      <w:r w:rsidR="009C7EA4">
        <w:t xml:space="preserve"> Comments</w:t>
      </w:r>
    </w:p>
    <w:p w14:paraId="4F56611A" w14:textId="19FA4619" w:rsidR="00DF1108" w:rsidRDefault="009C7EA4" w:rsidP="00922382">
      <w:pPr>
        <w:pStyle w:val="Text1"/>
      </w:pPr>
      <w:r>
        <w:t xml:space="preserve">Trustee </w:t>
      </w:r>
      <w:r w:rsidR="00BF0397">
        <w:t>Olsen</w:t>
      </w:r>
      <w:r>
        <w:t xml:space="preserve">: </w:t>
      </w:r>
      <w:r w:rsidR="00BF0397">
        <w:t>Enjoyed the Combined Group session at the conference.</w:t>
      </w:r>
      <w:r>
        <w:t xml:space="preserve"> </w:t>
      </w:r>
    </w:p>
    <w:p w14:paraId="55793A5D" w14:textId="316041B1" w:rsidR="005E17A0" w:rsidRDefault="005E17A0" w:rsidP="001945AD">
      <w:pPr>
        <w:pStyle w:val="Text1"/>
        <w:spacing w:before="240"/>
        <w:ind w:left="274" w:firstLine="0"/>
      </w:pPr>
      <w:r>
        <w:t xml:space="preserve">Trustee Ezell: </w:t>
      </w:r>
      <w:r w:rsidR="00BF0397">
        <w:t xml:space="preserve">Would like a discussion of possibly having a 5-member </w:t>
      </w:r>
      <w:r w:rsidR="00D31B81">
        <w:t>B</w:t>
      </w:r>
      <w:r w:rsidR="00BF0397">
        <w:t>oard at a future Board meeting</w:t>
      </w:r>
      <w:r w:rsidR="00D53A22">
        <w:t xml:space="preserve">. </w:t>
      </w:r>
    </w:p>
    <w:p w14:paraId="5BE4A502" w14:textId="219AFD7F" w:rsidR="00BF0397" w:rsidRDefault="00C645A2" w:rsidP="00CD5DF4">
      <w:pPr>
        <w:spacing w:before="240"/>
        <w:ind w:left="274"/>
      </w:pPr>
      <w:r>
        <w:t xml:space="preserve">Trustee </w:t>
      </w:r>
      <w:r w:rsidR="00BF0397">
        <w:t>Braun</w:t>
      </w:r>
      <w:r>
        <w:t xml:space="preserve">: </w:t>
      </w:r>
      <w:r w:rsidR="00BF0397">
        <w:t>Liked the phrase “There are no dumb questions here</w:t>
      </w:r>
      <w:r w:rsidR="00EE1501">
        <w:t>.”</w:t>
      </w:r>
      <w:r w:rsidR="00BF0397">
        <w:t xml:space="preserve"> He would </w:t>
      </w:r>
      <w:r w:rsidR="00A25FA0">
        <w:t xml:space="preserve">like discussion of the following items at future Board meetings: 5-member </w:t>
      </w:r>
      <w:r w:rsidR="00D31B81">
        <w:t>B</w:t>
      </w:r>
      <w:r w:rsidR="00A25FA0">
        <w:t xml:space="preserve">oard, a Strategic Plan (possibly a separate meeting or expanded regular meeting), spending interest of the Endowment Care Fund, Contract Fund annual withdrawal, placing money in designated </w:t>
      </w:r>
      <w:r w:rsidR="00AE1AA0">
        <w:t>accounts</w:t>
      </w:r>
      <w:r w:rsidR="00A25FA0">
        <w:t xml:space="preserve"> such as Capital Projects, Record Retention Policy review. Purchase a large digital </w:t>
      </w:r>
      <w:r w:rsidR="00AE1AA0">
        <w:t>3-minute</w:t>
      </w:r>
      <w:r w:rsidR="00A25FA0">
        <w:t xml:space="preserve"> timer for public comments</w:t>
      </w:r>
      <w:r w:rsidR="00EE1501">
        <w:t xml:space="preserve">. </w:t>
      </w:r>
    </w:p>
    <w:p w14:paraId="1B9BF073" w14:textId="6528A92D" w:rsidR="009C7EA4" w:rsidRDefault="009C7EA4" w:rsidP="00CD5DF4">
      <w:pPr>
        <w:pStyle w:val="Text1"/>
        <w:spacing w:before="240"/>
        <w:ind w:left="274" w:firstLine="0"/>
      </w:pPr>
      <w:r>
        <w:t>Adjournment</w:t>
      </w:r>
    </w:p>
    <w:p w14:paraId="2806A236" w14:textId="77777777" w:rsidR="00A25FA0" w:rsidRDefault="00A25FA0" w:rsidP="00CD5DF4">
      <w:pPr>
        <w:pStyle w:val="Text1"/>
        <w:spacing w:before="240"/>
        <w:ind w:left="274" w:firstLine="0"/>
      </w:pPr>
    </w:p>
    <w:p w14:paraId="48641C2E" w14:textId="19FE6960" w:rsidR="009C7EA4" w:rsidRDefault="009C7EA4" w:rsidP="00C645A2">
      <w:pPr>
        <w:pStyle w:val="Text1"/>
        <w:ind w:left="270" w:firstLine="0"/>
      </w:pPr>
      <w:r>
        <w:t xml:space="preserve">The meeting was adjourned at </w:t>
      </w:r>
      <w:r w:rsidR="001F10A1">
        <w:t>1</w:t>
      </w:r>
      <w:r>
        <w:t>:</w:t>
      </w:r>
      <w:r w:rsidR="00A25FA0">
        <w:t>08</w:t>
      </w:r>
      <w:r>
        <w:t xml:space="preserve"> pm by Chairman Braun. The next regular meeting is scheduled for </w:t>
      </w:r>
      <w:r w:rsidR="00C645A2">
        <w:t xml:space="preserve">  </w:t>
      </w:r>
      <w:r w:rsidR="00A25FA0">
        <w:t>April</w:t>
      </w:r>
      <w:r w:rsidR="00D53A22">
        <w:t xml:space="preserve"> </w:t>
      </w:r>
      <w:r w:rsidR="00A25FA0">
        <w:t>17</w:t>
      </w:r>
      <w:r>
        <w:t>, 202</w:t>
      </w:r>
      <w:r w:rsidR="00D0270B">
        <w:t>5</w:t>
      </w:r>
      <w:r>
        <w:t>.</w:t>
      </w:r>
    </w:p>
    <w:p w14:paraId="4399F796" w14:textId="77777777" w:rsidR="009C7EA4" w:rsidRDefault="009C7EA4" w:rsidP="009C7EA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04BC1E65" w14:textId="77777777" w:rsidR="009C7EA4" w:rsidRDefault="009C7EA4" w:rsidP="009C7EA4">
      <w:pPr>
        <w:pStyle w:val="Text1"/>
        <w:ind w:firstLine="0"/>
      </w:pPr>
      <w:r>
        <w:t>Signed,</w:t>
      </w:r>
    </w:p>
    <w:p w14:paraId="3FE6C78E" w14:textId="77777777" w:rsidR="009C7EA4" w:rsidRDefault="009C7EA4" w:rsidP="009C7EA4">
      <w:pPr>
        <w:widowControl w:val="0"/>
        <w:tabs>
          <w:tab w:val="left" w:pos="360"/>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pPr>
    </w:p>
    <w:p w14:paraId="13827BA3" w14:textId="77777777" w:rsidR="009C7EA4" w:rsidRDefault="009C7EA4" w:rsidP="009C7EA4">
      <w:pPr>
        <w:pStyle w:val="Text1"/>
      </w:pPr>
    </w:p>
    <w:p w14:paraId="69711F42" w14:textId="77777777" w:rsidR="009C7EA4" w:rsidRDefault="009C7EA4" w:rsidP="009C7EA4">
      <w:pPr>
        <w:pStyle w:val="Text1"/>
        <w:ind w:firstLine="0"/>
      </w:pPr>
      <w:r>
        <w:t>Eliza Caudillo</w:t>
      </w:r>
    </w:p>
    <w:p w14:paraId="5ECC6A4D" w14:textId="4D85203D" w:rsidR="001C7029" w:rsidRPr="009C7EA4" w:rsidRDefault="009C7EA4" w:rsidP="00C645A2">
      <w:pPr>
        <w:pStyle w:val="Text1"/>
        <w:ind w:firstLine="0"/>
      </w:pPr>
      <w:r>
        <w:t>District Manager</w:t>
      </w:r>
    </w:p>
    <w:sectPr w:rsidR="001C7029" w:rsidRPr="009C7EA4" w:rsidSect="008C3BAA">
      <w:headerReference w:type="default" r:id="rId8"/>
      <w:pgSz w:w="12240" w:h="15840"/>
      <w:pgMar w:top="1714"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EBC9" w14:textId="77777777" w:rsidR="00C54CE5" w:rsidRDefault="00C54CE5">
      <w:r>
        <w:separator/>
      </w:r>
    </w:p>
  </w:endnote>
  <w:endnote w:type="continuationSeparator" w:id="0">
    <w:p w14:paraId="447A19EF" w14:textId="77777777" w:rsidR="00C54CE5" w:rsidRDefault="00C5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libri"/>
    <w:panose1 w:val="00000000000000000000"/>
    <w:charset w:val="00"/>
    <w:family w:val="decorative"/>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0780" w14:textId="77777777" w:rsidR="00C54CE5" w:rsidRDefault="00C54CE5">
      <w:r>
        <w:separator/>
      </w:r>
    </w:p>
  </w:footnote>
  <w:footnote w:type="continuationSeparator" w:id="0">
    <w:p w14:paraId="76273093" w14:textId="77777777" w:rsidR="00C54CE5" w:rsidRDefault="00C5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F829" w14:textId="2CF12593" w:rsidR="001C7029" w:rsidRDefault="001C7029">
    <w:pPr>
      <w:pStyle w:val="Header"/>
    </w:pPr>
    <w:r>
      <w:t xml:space="preserve">Regular Board Meeting Minutes for </w:t>
    </w:r>
  </w:p>
  <w:p w14:paraId="3B382A24" w14:textId="2AC845BB" w:rsidR="001C7029" w:rsidRDefault="00941B33">
    <w:pPr>
      <w:pStyle w:val="Header"/>
      <w:rPr>
        <w:rStyle w:val="PageNumber"/>
      </w:rPr>
    </w:pPr>
    <w:r>
      <w:rPr>
        <w:rStyle w:val="PageNumber"/>
      </w:rPr>
      <w:t>March</w:t>
    </w:r>
    <w:r w:rsidR="00185713">
      <w:rPr>
        <w:rStyle w:val="PageNumber"/>
      </w:rPr>
      <w:t xml:space="preserve"> </w:t>
    </w:r>
    <w:r w:rsidR="001A0486">
      <w:rPr>
        <w:rStyle w:val="PageNumber"/>
      </w:rPr>
      <w:t>20</w:t>
    </w:r>
    <w:r w:rsidR="006B0501">
      <w:rPr>
        <w:rStyle w:val="PageNumber"/>
      </w:rPr>
      <w:t>, 2</w:t>
    </w:r>
    <w:r w:rsidR="00DC705F">
      <w:rPr>
        <w:rStyle w:val="PageNumber"/>
      </w:rPr>
      <w:t>02</w:t>
    </w:r>
    <w:r w:rsidR="006B0501">
      <w:rPr>
        <w:rStyle w:val="PageNumber"/>
      </w:rPr>
      <w:t>5</w:t>
    </w:r>
    <w:r w:rsidR="00DC705F">
      <w:rPr>
        <w:rStyle w:val="PageNumber"/>
      </w:rPr>
      <w:tab/>
    </w:r>
  </w:p>
  <w:p w14:paraId="74B57A78" w14:textId="77777777" w:rsidR="001C7029" w:rsidRDefault="001C7029">
    <w:pPr>
      <w:pStyle w:val="Header"/>
    </w:pPr>
    <w:r>
      <w:rPr>
        <w:rStyle w:val="PageNumber"/>
      </w:rPr>
      <w:t xml:space="preserve">Page </w:t>
    </w:r>
    <w:r w:rsidR="00446B81">
      <w:rPr>
        <w:rStyle w:val="PageNumber"/>
      </w:rPr>
      <w:fldChar w:fldCharType="begin"/>
    </w:r>
    <w:r>
      <w:rPr>
        <w:rStyle w:val="PageNumber"/>
      </w:rPr>
      <w:instrText xml:space="preserve"> PAGE </w:instrText>
    </w:r>
    <w:r w:rsidR="00446B81">
      <w:rPr>
        <w:rStyle w:val="PageNumber"/>
      </w:rPr>
      <w:fldChar w:fldCharType="separate"/>
    </w:r>
    <w:r w:rsidR="009A66EF">
      <w:rPr>
        <w:rStyle w:val="PageNumber"/>
        <w:noProof/>
      </w:rPr>
      <w:t>1</w:t>
    </w:r>
    <w:r w:rsidR="00446B81">
      <w:rPr>
        <w:rStyle w:val="PageNumber"/>
      </w:rPr>
      <w:fldChar w:fldCharType="end"/>
    </w:r>
  </w:p>
  <w:p w14:paraId="7128542A" w14:textId="77777777" w:rsidR="001C7029" w:rsidRDefault="001C70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7066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4849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F6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5A6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B898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06A7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84ED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C18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DC8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E6E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513DF"/>
    <w:multiLevelType w:val="hybridMultilevel"/>
    <w:tmpl w:val="2D906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690DC6"/>
    <w:multiLevelType w:val="singleLevel"/>
    <w:tmpl w:val="414C62E0"/>
    <w:lvl w:ilvl="0">
      <w:start w:val="1"/>
      <w:numFmt w:val="bullet"/>
      <w:lvlText w:val="."/>
      <w:lvlJc w:val="left"/>
      <w:pPr>
        <w:tabs>
          <w:tab w:val="num" w:pos="1444"/>
        </w:tabs>
        <w:ind w:left="1444" w:hanging="450"/>
      </w:pPr>
      <w:rPr>
        <w:rFonts w:ascii="ZapfDingbats" w:hAnsi="ZapfDingbats" w:hint="default"/>
      </w:rPr>
    </w:lvl>
  </w:abstractNum>
  <w:abstractNum w:abstractNumId="12" w15:restartNumberingAfterBreak="0">
    <w:nsid w:val="52444D81"/>
    <w:multiLevelType w:val="hybridMultilevel"/>
    <w:tmpl w:val="0582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D4059"/>
    <w:multiLevelType w:val="hybridMultilevel"/>
    <w:tmpl w:val="9896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0F42EA"/>
    <w:multiLevelType w:val="singleLevel"/>
    <w:tmpl w:val="8AC4FCEC"/>
    <w:lvl w:ilvl="0">
      <w:start w:val="1"/>
      <w:numFmt w:val="bullet"/>
      <w:lvlText w:val="."/>
      <w:lvlJc w:val="left"/>
      <w:pPr>
        <w:tabs>
          <w:tab w:val="num" w:pos="1444"/>
        </w:tabs>
        <w:ind w:left="1444" w:hanging="450"/>
      </w:pPr>
      <w:rPr>
        <w:rFonts w:ascii="ZapfDingbats" w:hAnsi="ZapfDingbats" w:hint="default"/>
      </w:rPr>
    </w:lvl>
  </w:abstractNum>
  <w:abstractNum w:abstractNumId="15" w15:restartNumberingAfterBreak="0">
    <w:nsid w:val="79E64218"/>
    <w:multiLevelType w:val="multilevel"/>
    <w:tmpl w:val="224AEA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Copperplate Gothic Light" w:hAnsi="Copperplate Gothic Light" w:hint="default"/>
        <w:b w:val="0"/>
        <w:bCs/>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FAF2AF7"/>
    <w:multiLevelType w:val="hybridMultilevel"/>
    <w:tmpl w:val="EED0219E"/>
    <w:lvl w:ilvl="0" w:tplc="04090001">
      <w:start w:val="1"/>
      <w:numFmt w:val="bullet"/>
      <w:lvlText w:val=""/>
      <w:lvlJc w:val="left"/>
      <w:pPr>
        <w:tabs>
          <w:tab w:val="num" w:pos="1714"/>
        </w:tabs>
        <w:ind w:left="1714"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num w:numId="1" w16cid:durableId="1560287282">
    <w:abstractNumId w:val="14"/>
  </w:num>
  <w:num w:numId="2" w16cid:durableId="1857453618">
    <w:abstractNumId w:val="11"/>
  </w:num>
  <w:num w:numId="3" w16cid:durableId="236599937">
    <w:abstractNumId w:val="16"/>
  </w:num>
  <w:num w:numId="4" w16cid:durableId="1328561278">
    <w:abstractNumId w:val="9"/>
  </w:num>
  <w:num w:numId="5" w16cid:durableId="242379860">
    <w:abstractNumId w:val="7"/>
  </w:num>
  <w:num w:numId="6" w16cid:durableId="1850828776">
    <w:abstractNumId w:val="6"/>
  </w:num>
  <w:num w:numId="7" w16cid:durableId="484931885">
    <w:abstractNumId w:val="5"/>
  </w:num>
  <w:num w:numId="8" w16cid:durableId="1030181044">
    <w:abstractNumId w:val="4"/>
  </w:num>
  <w:num w:numId="9" w16cid:durableId="1926067998">
    <w:abstractNumId w:val="8"/>
  </w:num>
  <w:num w:numId="10" w16cid:durableId="1735852797">
    <w:abstractNumId w:val="3"/>
  </w:num>
  <w:num w:numId="11" w16cid:durableId="1693262844">
    <w:abstractNumId w:val="2"/>
  </w:num>
  <w:num w:numId="12" w16cid:durableId="419906670">
    <w:abstractNumId w:val="1"/>
  </w:num>
  <w:num w:numId="13" w16cid:durableId="1986547941">
    <w:abstractNumId w:val="0"/>
  </w:num>
  <w:num w:numId="14" w16cid:durableId="93014127">
    <w:abstractNumId w:val="10"/>
  </w:num>
  <w:num w:numId="15" w16cid:durableId="1323462075">
    <w:abstractNumId w:val="13"/>
  </w:num>
  <w:num w:numId="16" w16cid:durableId="1026835028">
    <w:abstractNumId w:val="16"/>
  </w:num>
  <w:num w:numId="17" w16cid:durableId="1642342478">
    <w:abstractNumId w:val="12"/>
  </w:num>
  <w:num w:numId="18" w16cid:durableId="1738898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FE"/>
    <w:rsid w:val="00005779"/>
    <w:rsid w:val="000079F7"/>
    <w:rsid w:val="00013059"/>
    <w:rsid w:val="000176CB"/>
    <w:rsid w:val="00031C3F"/>
    <w:rsid w:val="00032DC7"/>
    <w:rsid w:val="0004131D"/>
    <w:rsid w:val="00054668"/>
    <w:rsid w:val="00094DEB"/>
    <w:rsid w:val="00095583"/>
    <w:rsid w:val="000A04AD"/>
    <w:rsid w:val="000B14F4"/>
    <w:rsid w:val="000B69F2"/>
    <w:rsid w:val="001130A0"/>
    <w:rsid w:val="00140188"/>
    <w:rsid w:val="00146EEA"/>
    <w:rsid w:val="00164D49"/>
    <w:rsid w:val="00185335"/>
    <w:rsid w:val="00185713"/>
    <w:rsid w:val="001945AD"/>
    <w:rsid w:val="001A0486"/>
    <w:rsid w:val="001A6787"/>
    <w:rsid w:val="001B5FA8"/>
    <w:rsid w:val="001C7029"/>
    <w:rsid w:val="001F10A1"/>
    <w:rsid w:val="001F4A0E"/>
    <w:rsid w:val="00207801"/>
    <w:rsid w:val="00215C2B"/>
    <w:rsid w:val="002218E2"/>
    <w:rsid w:val="00226C88"/>
    <w:rsid w:val="002364F8"/>
    <w:rsid w:val="00245B7F"/>
    <w:rsid w:val="00255CB4"/>
    <w:rsid w:val="00277562"/>
    <w:rsid w:val="00277C87"/>
    <w:rsid w:val="00281972"/>
    <w:rsid w:val="0028438A"/>
    <w:rsid w:val="002A2CFE"/>
    <w:rsid w:val="002B509D"/>
    <w:rsid w:val="002B58B9"/>
    <w:rsid w:val="002D3B07"/>
    <w:rsid w:val="002D4055"/>
    <w:rsid w:val="002E3316"/>
    <w:rsid w:val="002F147B"/>
    <w:rsid w:val="002F70FA"/>
    <w:rsid w:val="00304036"/>
    <w:rsid w:val="00315532"/>
    <w:rsid w:val="00317575"/>
    <w:rsid w:val="00331078"/>
    <w:rsid w:val="0034127D"/>
    <w:rsid w:val="003424CC"/>
    <w:rsid w:val="003806DA"/>
    <w:rsid w:val="003A0507"/>
    <w:rsid w:val="003A654A"/>
    <w:rsid w:val="003B1C24"/>
    <w:rsid w:val="003B4F08"/>
    <w:rsid w:val="003F7679"/>
    <w:rsid w:val="00400036"/>
    <w:rsid w:val="00446B81"/>
    <w:rsid w:val="00447E1B"/>
    <w:rsid w:val="004844FF"/>
    <w:rsid w:val="00497565"/>
    <w:rsid w:val="004B0014"/>
    <w:rsid w:val="004B0208"/>
    <w:rsid w:val="004C5761"/>
    <w:rsid w:val="004D0965"/>
    <w:rsid w:val="004E2829"/>
    <w:rsid w:val="004E2DCC"/>
    <w:rsid w:val="00500174"/>
    <w:rsid w:val="005266C3"/>
    <w:rsid w:val="005314ED"/>
    <w:rsid w:val="00544781"/>
    <w:rsid w:val="005457C6"/>
    <w:rsid w:val="00550F8C"/>
    <w:rsid w:val="0055309C"/>
    <w:rsid w:val="005622F7"/>
    <w:rsid w:val="00572AA3"/>
    <w:rsid w:val="0058202F"/>
    <w:rsid w:val="00585B85"/>
    <w:rsid w:val="005941BB"/>
    <w:rsid w:val="005A4D6C"/>
    <w:rsid w:val="005B4F07"/>
    <w:rsid w:val="005C1976"/>
    <w:rsid w:val="005D44FE"/>
    <w:rsid w:val="005D5FAD"/>
    <w:rsid w:val="005E17A0"/>
    <w:rsid w:val="005F65FC"/>
    <w:rsid w:val="005F793D"/>
    <w:rsid w:val="00622EC2"/>
    <w:rsid w:val="00653636"/>
    <w:rsid w:val="00662D2F"/>
    <w:rsid w:val="00664EE7"/>
    <w:rsid w:val="0067121D"/>
    <w:rsid w:val="00673CDF"/>
    <w:rsid w:val="00676263"/>
    <w:rsid w:val="00683E69"/>
    <w:rsid w:val="0069641A"/>
    <w:rsid w:val="006B033B"/>
    <w:rsid w:val="006B0501"/>
    <w:rsid w:val="006C4C2B"/>
    <w:rsid w:val="006C5C92"/>
    <w:rsid w:val="006D67E3"/>
    <w:rsid w:val="006D6D04"/>
    <w:rsid w:val="006D7390"/>
    <w:rsid w:val="007065A8"/>
    <w:rsid w:val="0071075E"/>
    <w:rsid w:val="00720F58"/>
    <w:rsid w:val="007334E6"/>
    <w:rsid w:val="00734D46"/>
    <w:rsid w:val="00743E1F"/>
    <w:rsid w:val="00746260"/>
    <w:rsid w:val="00763D6F"/>
    <w:rsid w:val="0076627E"/>
    <w:rsid w:val="00767025"/>
    <w:rsid w:val="00774095"/>
    <w:rsid w:val="00794058"/>
    <w:rsid w:val="007A01D4"/>
    <w:rsid w:val="007C609F"/>
    <w:rsid w:val="007D7BDF"/>
    <w:rsid w:val="007E162A"/>
    <w:rsid w:val="007E30FB"/>
    <w:rsid w:val="008129EC"/>
    <w:rsid w:val="00824A2A"/>
    <w:rsid w:val="00846348"/>
    <w:rsid w:val="008534A9"/>
    <w:rsid w:val="00875429"/>
    <w:rsid w:val="008858EC"/>
    <w:rsid w:val="00890108"/>
    <w:rsid w:val="00892059"/>
    <w:rsid w:val="008A0BFE"/>
    <w:rsid w:val="008B11F5"/>
    <w:rsid w:val="008C0AE2"/>
    <w:rsid w:val="008C3BAA"/>
    <w:rsid w:val="008D3B47"/>
    <w:rsid w:val="00912B95"/>
    <w:rsid w:val="00914A7A"/>
    <w:rsid w:val="00922382"/>
    <w:rsid w:val="00925597"/>
    <w:rsid w:val="00936FEB"/>
    <w:rsid w:val="00941B33"/>
    <w:rsid w:val="0094714C"/>
    <w:rsid w:val="00951485"/>
    <w:rsid w:val="00953540"/>
    <w:rsid w:val="00964B42"/>
    <w:rsid w:val="00992815"/>
    <w:rsid w:val="009947D1"/>
    <w:rsid w:val="00996750"/>
    <w:rsid w:val="009A66EF"/>
    <w:rsid w:val="009B2509"/>
    <w:rsid w:val="009C30A6"/>
    <w:rsid w:val="009C7EA4"/>
    <w:rsid w:val="009D06B9"/>
    <w:rsid w:val="009E259B"/>
    <w:rsid w:val="009F068B"/>
    <w:rsid w:val="00A0258A"/>
    <w:rsid w:val="00A06643"/>
    <w:rsid w:val="00A06EC4"/>
    <w:rsid w:val="00A13CEA"/>
    <w:rsid w:val="00A25FA0"/>
    <w:rsid w:val="00A31EFC"/>
    <w:rsid w:val="00A528A8"/>
    <w:rsid w:val="00A567BB"/>
    <w:rsid w:val="00A723DA"/>
    <w:rsid w:val="00A824C1"/>
    <w:rsid w:val="00A8789D"/>
    <w:rsid w:val="00AB2ADD"/>
    <w:rsid w:val="00AC548D"/>
    <w:rsid w:val="00AE1AA0"/>
    <w:rsid w:val="00AE3ED6"/>
    <w:rsid w:val="00AE5944"/>
    <w:rsid w:val="00AF7E75"/>
    <w:rsid w:val="00B02EEA"/>
    <w:rsid w:val="00B10D43"/>
    <w:rsid w:val="00B112DA"/>
    <w:rsid w:val="00B15865"/>
    <w:rsid w:val="00B313D1"/>
    <w:rsid w:val="00B36F43"/>
    <w:rsid w:val="00B42523"/>
    <w:rsid w:val="00B4393B"/>
    <w:rsid w:val="00B57B86"/>
    <w:rsid w:val="00B9699B"/>
    <w:rsid w:val="00BB2FCF"/>
    <w:rsid w:val="00BC08D8"/>
    <w:rsid w:val="00BC2C31"/>
    <w:rsid w:val="00BC4558"/>
    <w:rsid w:val="00BC5BD9"/>
    <w:rsid w:val="00BD28AA"/>
    <w:rsid w:val="00BD6451"/>
    <w:rsid w:val="00BF0397"/>
    <w:rsid w:val="00BF0D8E"/>
    <w:rsid w:val="00C17BE2"/>
    <w:rsid w:val="00C25BDE"/>
    <w:rsid w:val="00C32E11"/>
    <w:rsid w:val="00C37066"/>
    <w:rsid w:val="00C54CE5"/>
    <w:rsid w:val="00C55069"/>
    <w:rsid w:val="00C61CBF"/>
    <w:rsid w:val="00C631C6"/>
    <w:rsid w:val="00C645A2"/>
    <w:rsid w:val="00C6476F"/>
    <w:rsid w:val="00C81AD9"/>
    <w:rsid w:val="00C85C47"/>
    <w:rsid w:val="00CA2B8A"/>
    <w:rsid w:val="00CA340C"/>
    <w:rsid w:val="00CA5D97"/>
    <w:rsid w:val="00CB3D44"/>
    <w:rsid w:val="00CC1805"/>
    <w:rsid w:val="00CD3575"/>
    <w:rsid w:val="00CD5DF4"/>
    <w:rsid w:val="00CE3A3A"/>
    <w:rsid w:val="00D0270B"/>
    <w:rsid w:val="00D21DA1"/>
    <w:rsid w:val="00D21FF9"/>
    <w:rsid w:val="00D31B81"/>
    <w:rsid w:val="00D36D79"/>
    <w:rsid w:val="00D417B4"/>
    <w:rsid w:val="00D53A22"/>
    <w:rsid w:val="00D60929"/>
    <w:rsid w:val="00D70629"/>
    <w:rsid w:val="00D706C7"/>
    <w:rsid w:val="00D72CD0"/>
    <w:rsid w:val="00D72F7F"/>
    <w:rsid w:val="00D85016"/>
    <w:rsid w:val="00D87404"/>
    <w:rsid w:val="00D96951"/>
    <w:rsid w:val="00DA02C6"/>
    <w:rsid w:val="00DA260E"/>
    <w:rsid w:val="00DA6A50"/>
    <w:rsid w:val="00DB0637"/>
    <w:rsid w:val="00DB33CC"/>
    <w:rsid w:val="00DC05FC"/>
    <w:rsid w:val="00DC705F"/>
    <w:rsid w:val="00DF1108"/>
    <w:rsid w:val="00DF718F"/>
    <w:rsid w:val="00E02522"/>
    <w:rsid w:val="00E15DFE"/>
    <w:rsid w:val="00E93C75"/>
    <w:rsid w:val="00EA2763"/>
    <w:rsid w:val="00EA3831"/>
    <w:rsid w:val="00EB1EAE"/>
    <w:rsid w:val="00EE1501"/>
    <w:rsid w:val="00F02299"/>
    <w:rsid w:val="00F05EBC"/>
    <w:rsid w:val="00F10DD3"/>
    <w:rsid w:val="00F24A3B"/>
    <w:rsid w:val="00F46E1A"/>
    <w:rsid w:val="00F53DBE"/>
    <w:rsid w:val="00F60DD2"/>
    <w:rsid w:val="00F72BA8"/>
    <w:rsid w:val="00F73CEF"/>
    <w:rsid w:val="00F83E81"/>
    <w:rsid w:val="00FB7AAB"/>
    <w:rsid w:val="00FC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D281"/>
  <w15:docId w15:val="{C38C476D-CF2D-479E-B158-E6D4A713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81"/>
  </w:style>
  <w:style w:type="paragraph" w:styleId="Heading2">
    <w:name w:val="heading 2"/>
    <w:basedOn w:val="Normal"/>
    <w:next w:val="Normal"/>
    <w:link w:val="Heading2Char"/>
    <w:uiPriority w:val="9"/>
    <w:unhideWhenUsed/>
    <w:qFormat/>
    <w:rsid w:val="00C85C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ageIndent">
    <w:name w:val="ManageIndent"/>
    <w:basedOn w:val="Normal"/>
    <w:rsid w:val="00446B8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0" w:right="1440" w:hanging="450"/>
      <w:jc w:val="both"/>
    </w:pPr>
    <w:rPr>
      <w:rFonts w:ascii="Times" w:hAnsi="Times"/>
      <w:sz w:val="24"/>
    </w:rPr>
  </w:style>
  <w:style w:type="paragraph" w:customStyle="1" w:styleId="MinuteTitle">
    <w:name w:val="MinuteTitle"/>
    <w:basedOn w:val="Normal"/>
    <w:next w:val="Text1"/>
    <w:rsid w:val="00446B8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spacing w:after="120" w:line="360" w:lineRule="auto"/>
      <w:ind w:left="994" w:right="360" w:hanging="432"/>
      <w:jc w:val="center"/>
    </w:pPr>
    <w:rPr>
      <w:rFonts w:ascii="Times" w:hAnsi="Times"/>
      <w:sz w:val="24"/>
      <w:u w:val="single"/>
    </w:rPr>
  </w:style>
  <w:style w:type="paragraph" w:styleId="Header">
    <w:name w:val="header"/>
    <w:basedOn w:val="Normal"/>
    <w:semiHidden/>
    <w:rsid w:val="00446B81"/>
    <w:pPr>
      <w:tabs>
        <w:tab w:val="center" w:pos="4320"/>
        <w:tab w:val="right" w:pos="8640"/>
      </w:tabs>
    </w:pPr>
  </w:style>
  <w:style w:type="paragraph" w:styleId="Footer">
    <w:name w:val="footer"/>
    <w:basedOn w:val="Normal"/>
    <w:semiHidden/>
    <w:rsid w:val="00446B81"/>
    <w:pPr>
      <w:tabs>
        <w:tab w:val="center" w:pos="4320"/>
        <w:tab w:val="right" w:pos="8640"/>
      </w:tabs>
    </w:pPr>
  </w:style>
  <w:style w:type="character" w:styleId="PageNumber">
    <w:name w:val="page number"/>
    <w:basedOn w:val="DefaultParagraphFont"/>
    <w:semiHidden/>
    <w:rsid w:val="00446B81"/>
  </w:style>
  <w:style w:type="paragraph" w:customStyle="1" w:styleId="Motion">
    <w:name w:val="Motion"/>
    <w:basedOn w:val="Text1"/>
    <w:rsid w:val="003424CC"/>
    <w:pPr>
      <w:tabs>
        <w:tab w:val="left" w:pos="1440"/>
      </w:tabs>
      <w:spacing w:before="120" w:after="240"/>
      <w:ind w:left="1440" w:right="1440" w:firstLine="274"/>
    </w:pPr>
    <w:rPr>
      <w:i/>
    </w:rPr>
  </w:style>
  <w:style w:type="paragraph" w:customStyle="1" w:styleId="Text1">
    <w:name w:val="Text1"/>
    <w:basedOn w:val="Normal"/>
    <w:link w:val="Text1Char"/>
    <w:rsid w:val="00446B81"/>
    <w:pPr>
      <w:ind w:firstLine="270"/>
    </w:pPr>
  </w:style>
  <w:style w:type="character" w:customStyle="1" w:styleId="Heading2Char">
    <w:name w:val="Heading 2 Char"/>
    <w:basedOn w:val="DefaultParagraphFont"/>
    <w:link w:val="Heading2"/>
    <w:uiPriority w:val="9"/>
    <w:rsid w:val="00C85C47"/>
    <w:rPr>
      <w:rFonts w:asciiTheme="majorHAnsi" w:eastAsiaTheme="majorEastAsia" w:hAnsiTheme="majorHAnsi" w:cstheme="majorBidi"/>
      <w:b/>
      <w:bCs/>
      <w:color w:val="4F81BD" w:themeColor="accent1"/>
      <w:sz w:val="26"/>
      <w:szCs w:val="26"/>
    </w:rPr>
  </w:style>
  <w:style w:type="character" w:customStyle="1" w:styleId="Text1Char">
    <w:name w:val="Text1 Char"/>
    <w:basedOn w:val="DefaultParagraphFont"/>
    <w:link w:val="Text1"/>
    <w:locked/>
    <w:rsid w:val="009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7159">
      <w:bodyDiv w:val="1"/>
      <w:marLeft w:val="0"/>
      <w:marRight w:val="0"/>
      <w:marTop w:val="0"/>
      <w:marBottom w:val="0"/>
      <w:divBdr>
        <w:top w:val="none" w:sz="0" w:space="0" w:color="auto"/>
        <w:left w:val="none" w:sz="0" w:space="0" w:color="auto"/>
        <w:bottom w:val="none" w:sz="0" w:space="0" w:color="auto"/>
        <w:right w:val="none" w:sz="0" w:space="0" w:color="auto"/>
      </w:divBdr>
    </w:div>
    <w:div w:id="9787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A41D-9310-46BE-9431-0914461B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the Regular Board Meeting</vt:lpstr>
    </vt:vector>
  </TitlesOfParts>
  <Company>KCCD1</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Board Meeting</dc:title>
  <dc:creator>Timothy W. Unruh</dc:creator>
  <cp:lastModifiedBy>Timothy Unruh</cp:lastModifiedBy>
  <cp:revision>16</cp:revision>
  <cp:lastPrinted>2021-12-16T22:54:00Z</cp:lastPrinted>
  <dcterms:created xsi:type="dcterms:W3CDTF">2025-03-20T21:00:00Z</dcterms:created>
  <dcterms:modified xsi:type="dcterms:W3CDTF">2025-04-18T18:55:00Z</dcterms:modified>
</cp:coreProperties>
</file>